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9390"/>
      </w:tblGrid>
      <w:tr w:rsidR="002F2BA1" w:rsidRPr="002F2BA1" w:rsidTr="002F2BA1">
        <w:tc>
          <w:tcPr>
            <w:tcW w:w="0" w:type="auto"/>
            <w:tcMar>
              <w:top w:w="15" w:type="dxa"/>
              <w:left w:w="15" w:type="dxa"/>
              <w:bottom w:w="15" w:type="dxa"/>
              <w:right w:w="15" w:type="dxa"/>
            </w:tcMar>
            <w:vAlign w:val="center"/>
            <w:hideMark/>
          </w:tcPr>
          <w:p w:rsidR="002F2BA1" w:rsidRPr="002F2BA1" w:rsidRDefault="002F2BA1" w:rsidP="002F2BA1">
            <w:pPr>
              <w:spacing w:before="100" w:after="10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48"/>
                <w:szCs w:val="48"/>
              </w:rPr>
              <w:t>pr.1143 Krechet - KURIL / KIEV</w:t>
            </w:r>
            <w:r w:rsidRPr="002F2BA1">
              <w:rPr>
                <w:rFonts w:ascii="Times New Roman" w:eastAsia="Times New Roman" w:hAnsi="Times New Roman" w:cs="Times New Roman"/>
                <w:sz w:val="24"/>
                <w:szCs w:val="24"/>
              </w:rPr>
              <w:t xml:space="preserve"> </w:t>
            </w:r>
          </w:p>
          <w:p w:rsidR="002F2BA1" w:rsidRPr="002F2BA1" w:rsidRDefault="002F2BA1" w:rsidP="002F2BA1">
            <w:pPr>
              <w:spacing w:before="100" w:after="100" w:line="288" w:lineRule="atLeast"/>
              <w:rPr>
                <w:rFonts w:ascii="Times New Roman" w:eastAsia="Times New Roman" w:hAnsi="Times New Roman" w:cs="Times New Roman"/>
                <w:sz w:val="24"/>
                <w:szCs w:val="24"/>
              </w:rPr>
            </w:pPr>
            <w:r w:rsidRPr="002F2BA1">
              <w:rPr>
                <w:rFonts w:ascii="Tahoma" w:eastAsia="Times New Roman" w:hAnsi="Tahoma" w:cs="Tahoma"/>
                <w:sz w:val="17"/>
                <w:szCs w:val="17"/>
              </w:rPr>
              <w:t>Posted by:</w:t>
            </w:r>
            <w:r w:rsidRPr="002F2BA1">
              <w:rPr>
                <w:rFonts w:ascii="Times New Roman" w:eastAsia="Times New Roman" w:hAnsi="Times New Roman" w:cs="Times New Roman"/>
                <w:sz w:val="24"/>
                <w:szCs w:val="24"/>
              </w:rPr>
              <w:t xml:space="preserve"> </w:t>
            </w:r>
            <w:hyperlink r:id="rId4" w:history="1">
              <w:r w:rsidRPr="002F2BA1">
                <w:rPr>
                  <w:rFonts w:ascii="Tahoma" w:eastAsia="Times New Roman" w:hAnsi="Tahoma" w:cs="Tahoma"/>
                  <w:color w:val="0000FF"/>
                  <w:sz w:val="17"/>
                  <w:szCs w:val="17"/>
                  <w:u w:val="single"/>
                </w:rPr>
                <w:t>DIMMI</w:t>
              </w:r>
            </w:hyperlink>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r>
            <w:r w:rsidRPr="002F2BA1">
              <w:rPr>
                <w:rFonts w:ascii="Tahoma" w:eastAsia="Times New Roman" w:hAnsi="Tahoma" w:cs="Tahoma"/>
                <w:sz w:val="17"/>
                <w:szCs w:val="17"/>
              </w:rPr>
              <w:t>Created: 06/03/2010 01:51:46</w:t>
            </w:r>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r>
            <w:r w:rsidRPr="002F2BA1">
              <w:rPr>
                <w:rFonts w:ascii="Tahoma" w:eastAsia="Times New Roman" w:hAnsi="Tahoma" w:cs="Tahoma"/>
                <w:sz w:val="17"/>
                <w:szCs w:val="17"/>
              </w:rPr>
              <w:t>Last modified: 11/19/2012 00:11:08</w:t>
            </w:r>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r>
            <w:r w:rsidRPr="002F2BA1">
              <w:rPr>
                <w:rFonts w:ascii="Tahoma" w:eastAsia="Times New Roman" w:hAnsi="Tahoma" w:cs="Tahoma"/>
                <w:sz w:val="17"/>
                <w:szCs w:val="17"/>
              </w:rPr>
              <w:t>Comments:</w:t>
            </w:r>
            <w:r w:rsidRPr="002F2BA1">
              <w:rPr>
                <w:rFonts w:ascii="Times New Roman" w:eastAsia="Times New Roman" w:hAnsi="Times New Roman" w:cs="Times New Roman"/>
                <w:sz w:val="24"/>
                <w:szCs w:val="24"/>
              </w:rPr>
              <w:t xml:space="preserve"> </w:t>
            </w:r>
            <w:hyperlink r:id="rId5" w:anchor="comments" w:history="1">
              <w:r w:rsidRPr="002F2BA1">
                <w:rPr>
                  <w:rFonts w:ascii="Tahoma" w:eastAsia="Times New Roman" w:hAnsi="Tahoma" w:cs="Tahoma"/>
                  <w:color w:val="0000FF"/>
                  <w:sz w:val="17"/>
                  <w:szCs w:val="17"/>
                  <w:u w:val="single"/>
                </w:rPr>
                <w:t>0</w:t>
              </w:r>
            </w:hyperlink>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r>
            <w:r w:rsidRPr="002F2BA1">
              <w:rPr>
                <w:rFonts w:ascii="Tahoma" w:eastAsia="Times New Roman" w:hAnsi="Tahoma" w:cs="Tahoma"/>
                <w:sz w:val="17"/>
                <w:szCs w:val="17"/>
              </w:rPr>
              <w:t>Categories:</w:t>
            </w:r>
            <w:r w:rsidRPr="002F2BA1">
              <w:rPr>
                <w:rFonts w:ascii="Times New Roman" w:eastAsia="Times New Roman" w:hAnsi="Times New Roman" w:cs="Times New Roman"/>
                <w:sz w:val="24"/>
                <w:szCs w:val="24"/>
              </w:rPr>
              <w:t xml:space="preserve"> </w:t>
            </w:r>
            <w:hyperlink r:id="rId6" w:history="1">
              <w:r w:rsidRPr="002F2BA1">
                <w:rPr>
                  <w:rFonts w:ascii="Tahoma" w:eastAsia="Times New Roman" w:hAnsi="Tahoma" w:cs="Tahoma"/>
                  <w:color w:val="0000FF"/>
                  <w:sz w:val="17"/>
                  <w:szCs w:val="17"/>
                  <w:u w:val="single"/>
                </w:rPr>
                <w:t>WATER</w:t>
              </w:r>
            </w:hyperlink>
            <w:r w:rsidRPr="002F2BA1">
              <w:rPr>
                <w:rFonts w:ascii="Times New Roman" w:eastAsia="Times New Roman" w:hAnsi="Times New Roman" w:cs="Times New Roman"/>
                <w:sz w:val="24"/>
                <w:szCs w:val="24"/>
              </w:rPr>
              <w:t xml:space="preserve"> </w:t>
            </w:r>
            <w:r w:rsidRPr="002F2BA1">
              <w:rPr>
                <w:rFonts w:ascii="Tahoma" w:eastAsia="Times New Roman" w:hAnsi="Tahoma" w:cs="Tahoma"/>
                <w:sz w:val="17"/>
                <w:szCs w:val="17"/>
              </w:rPr>
              <w:t>/</w:t>
            </w:r>
            <w:r w:rsidRPr="002F2BA1">
              <w:rPr>
                <w:rFonts w:ascii="Times New Roman" w:eastAsia="Times New Roman" w:hAnsi="Times New Roman" w:cs="Times New Roman"/>
                <w:sz w:val="24"/>
                <w:szCs w:val="24"/>
              </w:rPr>
              <w:t xml:space="preserve"> </w:t>
            </w:r>
            <w:hyperlink r:id="rId7" w:history="1">
              <w:r w:rsidRPr="002F2BA1">
                <w:rPr>
                  <w:rFonts w:ascii="Tahoma" w:eastAsia="Times New Roman" w:hAnsi="Tahoma" w:cs="Tahoma"/>
                  <w:color w:val="0000FF"/>
                  <w:sz w:val="17"/>
                  <w:szCs w:val="17"/>
                  <w:u w:val="single"/>
                </w:rPr>
                <w:t>Ships of the main classes</w:t>
              </w:r>
            </w:hyperlink>
            <w:r w:rsidRPr="002F2BA1">
              <w:rPr>
                <w:rFonts w:ascii="Times New Roman" w:eastAsia="Times New Roman" w:hAnsi="Times New Roman" w:cs="Times New Roman"/>
                <w:sz w:val="24"/>
                <w:szCs w:val="24"/>
              </w:rPr>
              <w:t xml:space="preserve"> </w:t>
            </w:r>
            <w:r w:rsidRPr="002F2BA1">
              <w:rPr>
                <w:rFonts w:ascii="Tahoma" w:eastAsia="Times New Roman" w:hAnsi="Tahoma" w:cs="Tahoma"/>
                <w:sz w:val="17"/>
                <w:szCs w:val="17"/>
              </w:rPr>
              <w:t>/</w:t>
            </w:r>
            <w:r w:rsidRPr="002F2BA1">
              <w:rPr>
                <w:rFonts w:ascii="Times New Roman" w:eastAsia="Times New Roman" w:hAnsi="Times New Roman" w:cs="Times New Roman"/>
                <w:sz w:val="24"/>
                <w:szCs w:val="24"/>
              </w:rPr>
              <w:t xml:space="preserve"> </w:t>
            </w:r>
            <w:hyperlink r:id="rId8" w:history="1">
              <w:r w:rsidRPr="002F2BA1">
                <w:rPr>
                  <w:rFonts w:ascii="Tahoma" w:eastAsia="Times New Roman" w:hAnsi="Tahoma" w:cs="Tahoma"/>
                  <w:color w:val="0000FF"/>
                  <w:sz w:val="17"/>
                  <w:szCs w:val="17"/>
                  <w:u w:val="single"/>
                </w:rPr>
                <w:t>Aircraft carrying ships</w:t>
              </w:r>
            </w:hyperlink>
            <w:r w:rsidRPr="002F2BA1">
              <w:rPr>
                <w:rFonts w:ascii="Times New Roman" w:eastAsia="Times New Roman" w:hAnsi="Times New Roman" w:cs="Times New Roman"/>
                <w:sz w:val="24"/>
                <w:szCs w:val="24"/>
              </w:rPr>
              <w:t xml:space="preserve"> </w:t>
            </w:r>
            <w:r w:rsidRPr="002F2BA1">
              <w:rPr>
                <w:rFonts w:ascii="Tahoma" w:eastAsia="Times New Roman" w:hAnsi="Tahoma" w:cs="Tahoma"/>
                <w:sz w:val="17"/>
                <w:szCs w:val="17"/>
              </w:rPr>
              <w:t>/</w:t>
            </w:r>
            <w:r w:rsidRPr="002F2BA1">
              <w:rPr>
                <w:rFonts w:ascii="Times New Roman" w:eastAsia="Times New Roman" w:hAnsi="Times New Roman" w:cs="Times New Roman"/>
                <w:sz w:val="24"/>
                <w:szCs w:val="24"/>
              </w:rPr>
              <w:t xml:space="preserve"> </w:t>
            </w:r>
            <w:hyperlink r:id="rId9" w:history="1">
              <w:r w:rsidRPr="002F2BA1">
                <w:rPr>
                  <w:rFonts w:ascii="Tahoma" w:eastAsia="Times New Roman" w:hAnsi="Tahoma" w:cs="Tahoma"/>
                  <w:color w:val="0000FF"/>
                  <w:sz w:val="17"/>
                  <w:szCs w:val="17"/>
                  <w:u w:val="single"/>
                </w:rPr>
                <w:t>pr.1143 Krechet - KURIL / KIEV</w:t>
              </w:r>
            </w:hyperlink>
            <w:r w:rsidRPr="002F2BA1">
              <w:rPr>
                <w:rFonts w:ascii="Times New Roman" w:eastAsia="Times New Roman" w:hAnsi="Times New Roman" w:cs="Times New Roman"/>
                <w:sz w:val="24"/>
                <w:szCs w:val="24"/>
              </w:rPr>
              <w:t xml:space="preserve"> </w:t>
            </w:r>
            <w:r w:rsidRPr="002F2BA1">
              <w:rPr>
                <w:rFonts w:ascii="Tahoma" w:eastAsia="Times New Roman" w:hAnsi="Tahoma" w:cs="Tahoma"/>
                <w:sz w:val="17"/>
                <w:szCs w:val="17"/>
              </w:rPr>
              <w:t>/</w:t>
            </w:r>
            <w:r w:rsidRPr="002F2BA1">
              <w:rPr>
                <w:rFonts w:ascii="Times New Roman" w:eastAsia="Times New Roman" w:hAnsi="Times New Roman" w:cs="Times New Roman"/>
                <w:sz w:val="24"/>
                <w:szCs w:val="24"/>
              </w:rPr>
              <w:t xml:space="preserve"> </w:t>
            </w:r>
          </w:p>
        </w:tc>
      </w:tr>
      <w:tr w:rsidR="002F2BA1" w:rsidRPr="002F2BA1" w:rsidTr="002F2BA1">
        <w:tc>
          <w:tcPr>
            <w:tcW w:w="0" w:type="auto"/>
            <w:tcMar>
              <w:top w:w="15" w:type="dxa"/>
              <w:left w:w="15" w:type="dxa"/>
              <w:bottom w:w="15" w:type="dxa"/>
              <w:right w:w="15" w:type="dxa"/>
            </w:tcMar>
            <w:vAlign w:val="center"/>
            <w:hideMark/>
          </w:tcPr>
          <w:tbl>
            <w:tblPr>
              <w:tblW w:w="5000" w:type="pct"/>
              <w:tblCellMar>
                <w:left w:w="0" w:type="dxa"/>
                <w:right w:w="0" w:type="dxa"/>
              </w:tblCellMar>
              <w:tblLook w:val="04A0" w:firstRow="1" w:lastRow="0" w:firstColumn="1" w:lastColumn="0" w:noHBand="0" w:noVBand="1"/>
            </w:tblPr>
            <w:tblGrid>
              <w:gridCol w:w="7973"/>
              <w:gridCol w:w="1387"/>
            </w:tblGrid>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DATA FOR 2012 (standard replenishment)</w:t>
                  </w:r>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 "Krechet" - KURIL / KIEV</w:t>
                  </w:r>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t xml:space="preserve">"Kiev" </w:t>
                  </w:r>
                  <w:r w:rsidRPr="002F2BA1">
                    <w:rPr>
                      <w:rFonts w:ascii="Times New Roman" w:eastAsia="Times New Roman" w:hAnsi="Times New Roman" w:cs="Times New Roman"/>
                      <w:sz w:val="24"/>
                      <w:szCs w:val="24"/>
                    </w:rPr>
                    <w:br/>
                    <w:t xml:space="preserve">"Minsk"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pr.1143M / pr.11433</w:t>
                  </w:r>
                  <w:r w:rsidRPr="002F2BA1">
                    <w:rPr>
                      <w:rFonts w:ascii="Times New Roman" w:eastAsia="Times New Roman" w:hAnsi="Times New Roman" w:cs="Times New Roman"/>
                      <w:sz w:val="24"/>
                      <w:szCs w:val="24"/>
                    </w:rPr>
                    <w:t xml:space="preserve"> </w:t>
                  </w:r>
                  <w:r w:rsidRPr="002F2BA1">
                    <w:rPr>
                      <w:rFonts w:ascii="Times New Roman" w:eastAsia="Times New Roman" w:hAnsi="Times New Roman" w:cs="Times New Roman"/>
                      <w:sz w:val="24"/>
                      <w:szCs w:val="24"/>
                    </w:rPr>
                    <w:br/>
                    <w:t xml:space="preserve">Novorossiysk </w:t>
                  </w:r>
                </w:p>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12" name="Rectangle 12"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AC4790" id="Rectangle 12"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8K/2QIAAO4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ChZ8K/2QIAAO4FAAAOAAAAAAAAAAAAAAAAAC4CAABkcnMvZTJv&#10;RG9jLnhtbFBLAQItABQABgAIAAAAIQBkVPuT2AAAAAMBAAAPAAAAAAAAAAAAAAAAADMFAABkcnMv&#10;ZG93bnJldi54bWxQSwUGAAAAAAQABADzAAAAOAYAAAAA&#10;" filled="f" stroked="f">
                            <o:lock v:ext="edit" aspectratio="t"/>
                            <w10:anchorlock/>
                          </v:rect>
                        </w:pict>
                      </mc:Fallback>
                    </mc:AlternateContent>
                  </w:r>
                  <w:r w:rsidRPr="002F2BA1">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11" name="Rectangle 11"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E3648C" id="Rectangle 11"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eB2QIAAO4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BP8+eB2QIAAO4FAAAOAAAAAAAAAAAAAAAAAC4CAABkcnMvZTJv&#10;RG9jLnhtbFBLAQItABQABgAIAAAAIQBkVPuT2AAAAAMBAAAPAAAAAAAAAAAAAAAAADMFAABkcnMv&#10;ZG93bnJldi54bWxQSwUGAAAAAAQABADzAAAAOAYAAAAA&#10;" filled="f" stroked="f">
                            <o:lock v:ext="edit" aspectratio="t"/>
                            <w10:anchorlock/>
                          </v:rect>
                        </w:pict>
                      </mc:Fallback>
                    </mc:AlternateContent>
                  </w:r>
                  <w:r w:rsidRPr="002F2BA1">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10" name="Rectangle 10"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E791F5" id="Rectangle 10"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dQi2QIAAO4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AqfdQi2QIAAO4FAAAOAAAAAAAAAAAAAAAAAC4CAABkcnMvZTJv&#10;RG9jLnhtbFBLAQItABQABgAIAAAAIQBkVPuT2AAAAAMBAAAPAAAAAAAAAAAAAAAAADMFAABkcnMv&#10;ZG93bnJldi54bWxQSwUGAAAAAAQABADzAAAAOAYAAAAA&#10;" filled="f" stroked="f">
                            <o:lock v:ext="edit" aspectratio="t"/>
                            <w10:anchorlock/>
                          </v:rect>
                        </w:pict>
                      </mc:Fallback>
                    </mc:AlternateContent>
                  </w:r>
                  <w:r w:rsidRPr="002F2BA1">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9" name="Rectangle 9"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A987DD" id="Rectangle 9"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us2AIAAOw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" filled="f" stroked="f">
                            <o:lock v:ext="edit" aspectratio="t"/>
                            <w10:anchorlock/>
                          </v:rect>
                        </w:pict>
                      </mc:Fallback>
                    </mc:AlternateContent>
                  </w:r>
                </w:p>
              </w:tc>
              <w:tc>
                <w:tcPr>
                  <w:tcW w:w="0" w:type="auto"/>
                  <w:tcMar>
                    <w:top w:w="15" w:type="dxa"/>
                    <w:left w:w="15" w:type="dxa"/>
                    <w:bottom w:w="15" w:type="dxa"/>
                    <w:right w:w="15" w:type="dxa"/>
                  </w:tcMar>
                  <w:hideMark/>
                </w:tcPr>
                <w:p w:rsidR="002F2BA1" w:rsidRPr="002F2BA1" w:rsidRDefault="002F2BA1" w:rsidP="002F2BA1">
                  <w:pPr>
                    <w:spacing w:after="0" w:line="240" w:lineRule="auto"/>
                    <w:jc w:val="right"/>
                    <w:rPr>
                      <w:rFonts w:ascii="Times New Roman" w:eastAsia="Times New Roman" w:hAnsi="Times New Roman" w:cs="Times New Roman"/>
                      <w:sz w:val="24"/>
                      <w:szCs w:val="24"/>
                    </w:rPr>
                  </w:pPr>
                  <w:r w:rsidRPr="002F2BA1">
                    <w:rPr>
                      <w:rFonts w:ascii="Times New Roman" w:eastAsia="Times New Roman" w:hAnsi="Times New Roman" w:cs="Times New Roman"/>
                      <w:noProof/>
                      <w:sz w:val="24"/>
                      <w:szCs w:val="24"/>
                    </w:rPr>
                    <mc:AlternateContent>
                      <mc:Choice Requires="wps">
                        <w:drawing>
                          <wp:inline distT="0" distB="0" distL="0" distR="0">
                            <wp:extent cx="238125" cy="161925"/>
                            <wp:effectExtent l="0" t="0" r="0" b="0"/>
                            <wp:docPr id="8" name="Rectangle 8" descr="http://militaryrussia.ru/i/284/359/2PGG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ECC819" id="Rectangle 8" o:spid="_x0000_s1026" alt="http://militaryrussia.ru/i/284/359/2PGG3.gif" style="width:18.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" filled="f" stroked="f">
                            <o:lock v:ext="edit" aspectratio="t"/>
                            <w10:anchorlock/>
                          </v:rect>
                        </w:pict>
                      </mc:Fallback>
                    </mc:AlternateContent>
                  </w:r>
                  <w:r w:rsidRPr="002F2BA1">
                    <w:rPr>
                      <w:rFonts w:ascii="Times New Roman" w:eastAsia="Times New Roman" w:hAnsi="Times New Roman" w:cs="Times New Roman"/>
                      <w:noProof/>
                      <w:sz w:val="24"/>
                      <w:szCs w:val="24"/>
                    </w:rPr>
                    <mc:AlternateContent>
                      <mc:Choice Requires="wps">
                        <w:drawing>
                          <wp:inline distT="0" distB="0" distL="0" distR="0">
                            <wp:extent cx="238125" cy="161925"/>
                            <wp:effectExtent l="0" t="0" r="0" b="0"/>
                            <wp:docPr id="7" name="Rectangle 7" descr="http://militaryrussia.ru/i/284/359/JE1ne.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8A88CD" id="Rectangle 7" o:spid="_x0000_s1026" alt="http://militaryrussia.ru/i/284/359/JE1ne.gif" style="width:18.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" filled="f" stroked="f">
                            <o:lock v:ext="edit" aspectratio="t"/>
                            <w10:anchorlock/>
                          </v:rect>
                        </w:pict>
                      </mc:Fallback>
                    </mc:AlternateContent>
                  </w:r>
                </w:p>
              </w:tc>
            </w:tr>
          </w:tbl>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Heavy aircraft-carrying cruiser (TAKR) / anti-submarine cruiser. Designed as a development of the revised project of the anti-submarine cruiser </w:t>
            </w:r>
            <w:hyperlink r:id="rId10" w:history="1">
              <w:r w:rsidRPr="002F2BA1">
                <w:rPr>
                  <w:rFonts w:ascii="Times New Roman" w:eastAsia="Times New Roman" w:hAnsi="Times New Roman" w:cs="Times New Roman"/>
                  <w:color w:val="0000FF"/>
                  <w:sz w:val="24"/>
                  <w:szCs w:val="24"/>
                  <w:u w:val="single"/>
                </w:rPr>
                <w:t>pr.1123M</w:t>
              </w:r>
            </w:hyperlink>
            <w:r w:rsidRPr="002F2BA1">
              <w:rPr>
                <w:rFonts w:ascii="Times New Roman" w:eastAsia="Times New Roman" w:hAnsi="Times New Roman" w:cs="Times New Roman"/>
                <w:sz w:val="24"/>
                <w:szCs w:val="24"/>
              </w:rPr>
              <w:t xml:space="preserve"> in Nevsky PKB, chief designer AV Marinich. The development of the amended project of the cruiser </w:t>
            </w:r>
            <w:hyperlink r:id="rId11" w:history="1">
              <w:r w:rsidRPr="002F2BA1">
                <w:rPr>
                  <w:rFonts w:ascii="Times New Roman" w:eastAsia="Times New Roman" w:hAnsi="Times New Roman" w:cs="Times New Roman"/>
                  <w:color w:val="0000FF"/>
                  <w:sz w:val="24"/>
                  <w:szCs w:val="24"/>
                  <w:u w:val="single"/>
                </w:rPr>
                <w:t>pr.1123M</w:t>
              </w:r>
            </w:hyperlink>
            <w:r w:rsidRPr="002F2BA1">
              <w:rPr>
                <w:rFonts w:ascii="Times New Roman" w:eastAsia="Times New Roman" w:hAnsi="Times New Roman" w:cs="Times New Roman"/>
                <w:sz w:val="24"/>
                <w:szCs w:val="24"/>
              </w:rPr>
              <w:t xml:space="preserve"> under the basing of the Yak-36 type VTOL aircraft started in 1968. The laying of the cruiser </w:t>
            </w:r>
            <w:hyperlink r:id="rId12" w:history="1">
              <w:r w:rsidRPr="002F2BA1">
                <w:rPr>
                  <w:rFonts w:ascii="Times New Roman" w:eastAsia="Times New Roman" w:hAnsi="Times New Roman" w:cs="Times New Roman"/>
                  <w:color w:val="0000FF"/>
                  <w:sz w:val="24"/>
                  <w:szCs w:val="24"/>
                  <w:u w:val="single"/>
                </w:rPr>
                <w:t>pr.1123M</w:t>
              </w:r>
            </w:hyperlink>
            <w:r w:rsidRPr="002F2BA1">
              <w:rPr>
                <w:rFonts w:ascii="Times New Roman" w:eastAsia="Times New Roman" w:hAnsi="Times New Roman" w:cs="Times New Roman"/>
                <w:sz w:val="24"/>
                <w:szCs w:val="24"/>
              </w:rPr>
              <w:t xml:space="preserve"> "Kiev" took place on February 20, 1968 and the Construction Council Decree No. 685-521 of September 2, 1968 construction was discontinued and decided to build the cruiser "Kiev" on the stocks of the SSZ in Nikolaev under the new project 1143. The decree ordered the TTZ to be issued for a new ship (to the USSR Ministry of Defense) for a month, to develop a draft design in 1968 and a technical project in 1969 USSR and Nevsky PKB).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TAKR "Minsk" - entertainment and tourist center in Shenzhen, China, 2010 ( </w:t>
            </w:r>
            <w:hyperlink r:id="rId13" w:tgtFrame="_blank" w:history="1">
              <w:r w:rsidRPr="002F2BA1">
                <w:rPr>
                  <w:rFonts w:ascii="Times New Roman" w:eastAsia="Times New Roman" w:hAnsi="Times New Roman" w:cs="Times New Roman"/>
                  <w:color w:val="0000FF"/>
                  <w:sz w:val="24"/>
                  <w:szCs w:val="24"/>
                  <w:u w:val="single"/>
                </w:rPr>
                <w:t>http://forums.airbase.ru</w:t>
              </w:r>
            </w:hyperlink>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TAKR "Minsk" pr.1143, 1982-1983 (photo from the Cabal archive, </w:t>
            </w:r>
            <w:hyperlink r:id="rId14" w:tgtFrame="_blank" w:history="1">
              <w:r w:rsidRPr="002F2BA1">
                <w:rPr>
                  <w:rFonts w:ascii="Times New Roman" w:eastAsia="Times New Roman" w:hAnsi="Times New Roman" w:cs="Times New Roman"/>
                  <w:color w:val="0000FF"/>
                  <w:sz w:val="24"/>
                  <w:szCs w:val="24"/>
                  <w:u w:val="single"/>
                </w:rPr>
                <w:t>http://militaryphotos.net</w:t>
              </w:r>
            </w:hyperlink>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TAKR pr.11433 "Novorossiysk" ( </w:t>
            </w:r>
            <w:hyperlink r:id="rId15" w:tgtFrame="_blank" w:history="1">
              <w:r w:rsidRPr="002F2BA1">
                <w:rPr>
                  <w:rFonts w:ascii="Times New Roman" w:eastAsia="Times New Roman" w:hAnsi="Times New Roman" w:cs="Times New Roman"/>
                  <w:color w:val="0000FF"/>
                  <w:sz w:val="24"/>
                  <w:szCs w:val="24"/>
                  <w:u w:val="single"/>
                </w:rPr>
                <w:t>http://www.defenseimagery.mil</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The development of the draft project started before the Resolution was issued. Nine draft plans (I-IX) were developed, including six projects according to the TTZ and three initiative projects. Also worked out options for the layout of the ships, taking into account the use of advanced weapons systems. Option I. TTZ for designing the anti-submarine cruiser pr.1143 "Krechet" was approved for further design by the Commander-in-Chief of the Navy of the USSR on October 16, 1968. Technical design was started with a displacement of 28000 and the P-500 Bazalt anti-ship missile . in the summer of 1969, the technical project was adjusted to the changed conditions for the deployment of the Basalt RCC with a displacement of up to 29,000 tons. The Technical Project 1143 was approved by the Navy and the Ministry of Justice and Industry on April 30, 1970. In February 1971, the construction plan and the creation of the main elements of </w:t>
            </w:r>
            <w:r w:rsidRPr="002F2BA1">
              <w:rPr>
                <w:rFonts w:ascii="Times New Roman" w:eastAsia="Times New Roman" w:hAnsi="Times New Roman" w:cs="Times New Roman"/>
                <w:sz w:val="24"/>
                <w:szCs w:val="24"/>
              </w:rPr>
              <w:lastRenderedPageBreak/>
              <w:t>the ship were approved.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According to the project 1143, the construction of the ships "Kiev" and "Minsk" was planned with the subsequent transition to the construction of full-fledged aircraft carriers. In fact, the construction of "Kiev" began at the CVD in the city of Nikolaev in 1967.   the project ship ("Kiev") was laid down on July 21, 1970, launched on December 26, 1972 and accepted by the Navy on December 28, 1975.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Construction of the lead ship pr.1143 - TAKR "Kiev", CVD in Nikolaev (aircraft carrier shield. Impact force. TV program, ORT, 2000s, </w:t>
            </w:r>
            <w:hyperlink r:id="rId16" w:tgtFrame="_blank" w:history="1">
              <w:r w:rsidRPr="002F2BA1">
                <w:rPr>
                  <w:rFonts w:ascii="Times New Roman" w:eastAsia="Times New Roman" w:hAnsi="Times New Roman" w:cs="Times New Roman"/>
                  <w:color w:val="0000FF"/>
                  <w:sz w:val="24"/>
                  <w:szCs w:val="24"/>
                  <w:u w:val="single"/>
                </w:rPr>
                <w:t>http://youtube.com</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In 1972, according to the documentation of the Nevsky PKB, the Black Sea CVD (Nikolayev) produced and assembled a full-size compartment of a ship with a runway section at the LII aerodrome in Zhukovsky. On this model of the flight deck, the Yak-36M was tested, which revealed deficiencies in the thermal protection of the structure and required the development of a new type of heat-resistant coating. In June 1977, anti-submarine cruisers pr.1143 were reclassified into heavy aircraft carrying cruisers (TAKR).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The second ship of the series ("Minsk") was also laid on the stocks "0" of the CVD in Nikolaev immediately after the launch of the Kiev (commissioned on September 27, 1978). After the appointment in 1976 of the Minister of Defense of the USSR, D.F. Ustinov, it was decided to abandon the construction of a full-fledged aircraft carrier in favor of the carrier aircraft of VTOL. The Central Committee of the CPSU and the Council of Ministers of the USSR of February 1, 1977 approved the construction of a third one (deadline 1979), as well as the fourth anti-submarine cruisers (deadline 1982) with some changes and maximum use of the lead ship’s documentation .1143M) On September 30, 1975, the laying of the third ship (Novorossiysk) on the stocks "0" of the Black Sea GCC (Nikolaev) took place. Taking into account the adjustment of the technical project for the adopted changes (see modifications), the descent of the Novorossiysk was postponed to 1978. And the ship entered service only on August 14, 1982, since the completion after launching was carried out again by the modified technical project 11433.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After decommissioning in 1992, the Yak-38 VTKR ATP 1414 actually became anti-submarine helicopter carriers. In connection with the collapse of the USSR and the economic crisis in 1993-1994.   Three cruisers were written off and prepared for sale to foreign firms for cutting into metal. "Kiev" and "Minsk" were bought by China and turned into entertainment complexes. The cruiser "Novorossiysk" was in the composition of the forces of constant readiness for only 7 years.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Propulsion system -</w:t>
            </w:r>
            <w:r w:rsidRPr="002F2BA1">
              <w:rPr>
                <w:rFonts w:ascii="Times New Roman" w:eastAsia="Times New Roman" w:hAnsi="Times New Roman" w:cs="Times New Roman"/>
                <w:sz w:val="24"/>
                <w:szCs w:val="24"/>
              </w:rPr>
              <w:t xml:space="preserve"> boiler turbine GEM, 8 boilers KVN 98/64 in 4   autonomous turbo-boiler groups in two separate machine compartments, 4 x   GTZA TV-12-3 with 45000 hp each (only 180,000 hp). Created on the basis of the GEM cruisers pr.58 and </w:t>
            </w:r>
            <w:hyperlink r:id="rId17" w:history="1">
              <w:r w:rsidRPr="002F2BA1">
                <w:rPr>
                  <w:rFonts w:ascii="Times New Roman" w:eastAsia="Times New Roman" w:hAnsi="Times New Roman" w:cs="Times New Roman"/>
                  <w:color w:val="0000FF"/>
                  <w:sz w:val="24"/>
                  <w:szCs w:val="24"/>
                  <w:u w:val="single"/>
                </w:rPr>
                <w:t>pr.1123</w:t>
              </w:r>
            </w:hyperlink>
            <w:r w:rsidRPr="002F2BA1">
              <w:rPr>
                <w:rFonts w:ascii="Times New Roman" w:eastAsia="Times New Roman" w:hAnsi="Times New Roman" w:cs="Times New Roman"/>
                <w:sz w:val="24"/>
                <w:szCs w:val="24"/>
              </w:rPr>
              <w:t xml:space="preserve"> . 4 shafts with fixed pitch screws.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lastRenderedPageBreak/>
              <w:t>Ship's design</w:t>
            </w:r>
            <w:r w:rsidRPr="002F2BA1">
              <w:rPr>
                <w:rFonts w:ascii="Times New Roman" w:eastAsia="Times New Roman" w:hAnsi="Times New Roman" w:cs="Times New Roman"/>
                <w:sz w:val="24"/>
                <w:szCs w:val="24"/>
              </w:rPr>
              <w:t xml:space="preserve"> - when designing a ship, the issues of creating a besker-free hangar construction (an area of ​​about 3000 sq. M), a special heat-resistant AK-9F coating for the flight deck (protected from gas jets of vertically flying aircraft with a temperature of more than 1000 degrees C are solved), manufacturing and installation of a sound-transparent and durable fairing of the antenna post GAS with a diameter of 8.4 m, ensuring the explosion and fire safety and operational maintenance of aviation weapons, streamlining air flow over erhney deck. A set of body along the entire length of the longitudinal, in the extremities - transverse. Superstructure height of 9 tiers. The body and the two lower tiers of the superstructure were made of steel AK-25 (up to 30 mm thick) and AK-27 (over 35 mm). The superstructure, starting with the 3rd tier and above, was made of aluminum-magnesium alloy AMG. In order to reduce the radar visibility, the vertical surfaces of the superstructure, the chimney and the casing are made with an inclination from the vertical (up to 10 degrees). The body is made with 18 main transverse and 2 longitudinal waterproof bulkheads. In the middle part there are 6 decks and 2 lifting platforms. Directly under the hangar are engine rooms. The engine rooms, the cellars of the air munitions, the cellars of the spare missiles of the Uragan-1143 complex are equipped with underwater structural protection (PKZ). A continuous double bottom over a sufficiently large extent (the area of ​​machine and boiler rooms, a central processing room and ammunition cellars) passed into a double side, where onboard tanks were placed, rising in height to the 6th deck. According to the requirements of anti-nuclear protection, the combat capability of the ship was to be maintained during an air explosion of a 30-kiloton nuclear charge at a distance of 2000 m. At the same time, the unsinkability was provided when any four adjacent compartments were flooded (excluding the hangar, where the unsinkability limit was the 5th deck, and the indicated made three compartments).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Energy:</w:t>
            </w:r>
            <w:r w:rsidRPr="002F2BA1">
              <w:rPr>
                <w:rFonts w:ascii="Times New Roman" w:eastAsia="Times New Roman" w:hAnsi="Times New Roman" w:cs="Times New Roman"/>
                <w:sz w:val="24"/>
                <w:szCs w:val="24"/>
              </w:rPr>
              <w:t xml:space="preserve"> unified on equipment with cruisers </w:t>
            </w:r>
            <w:hyperlink r:id="rId18" w:history="1">
              <w:r w:rsidRPr="002F2BA1">
                <w:rPr>
                  <w:rFonts w:ascii="Times New Roman" w:eastAsia="Times New Roman" w:hAnsi="Times New Roman" w:cs="Times New Roman"/>
                  <w:color w:val="0000FF"/>
                  <w:sz w:val="24"/>
                  <w:szCs w:val="24"/>
                  <w:u w:val="single"/>
                </w:rPr>
                <w:t>pr.1123</w:t>
              </w:r>
            </w:hyperlink>
            <w:r w:rsidRPr="002F2BA1">
              <w:rPr>
                <w:rFonts w:ascii="Times New Roman" w:eastAsia="Times New Roman" w:hAnsi="Times New Roman" w:cs="Times New Roman"/>
                <w:sz w:val="24"/>
                <w:szCs w:val="24"/>
              </w:rPr>
              <w:t xml:space="preserve"> . The system of automated control of the power system - "Terek-2". </w:t>
            </w:r>
            <w:r w:rsidRPr="002F2BA1">
              <w:rPr>
                <w:rFonts w:ascii="Times New Roman" w:eastAsia="Times New Roman" w:hAnsi="Times New Roman" w:cs="Times New Roman"/>
                <w:sz w:val="24"/>
                <w:szCs w:val="24"/>
              </w:rPr>
              <w:br/>
              <w:t>6 x 1500 kW turbogenerators  </w:t>
            </w:r>
            <w:r w:rsidRPr="002F2BA1">
              <w:rPr>
                <w:rFonts w:ascii="Times New Roman" w:eastAsia="Times New Roman" w:hAnsi="Times New Roman" w:cs="Times New Roman"/>
                <w:sz w:val="24"/>
                <w:szCs w:val="24"/>
              </w:rPr>
              <w:br/>
              <w:t xml:space="preserve">4 x 1500 kW diesel generator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Vehicle performance characteristics</w:t>
            </w:r>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t xml:space="preserve">Crew: </w:t>
            </w:r>
            <w:r w:rsidRPr="002F2BA1">
              <w:rPr>
                <w:rFonts w:ascii="Times New Roman" w:eastAsia="Times New Roman" w:hAnsi="Times New Roman" w:cs="Times New Roman"/>
                <w:sz w:val="24"/>
                <w:szCs w:val="24"/>
              </w:rPr>
              <w:br/>
              <w:t xml:space="preserve">pr.1143 - 1433 people ("Minsk" - 1435 people, including 280 officers, 276 warrant officers), headquarters - +50 officers, air wing - +430 people. </w:t>
            </w:r>
            <w:r w:rsidRPr="002F2BA1">
              <w:rPr>
                <w:rFonts w:ascii="Times New Roman" w:eastAsia="Times New Roman" w:hAnsi="Times New Roman" w:cs="Times New Roman"/>
                <w:sz w:val="24"/>
                <w:szCs w:val="24"/>
              </w:rPr>
              <w:br/>
              <w:t xml:space="preserve">pr.11433 - 1607 people (including 300 officers), with headquarters - 1659 people (including 345 officers), air wing - +430 people. </w:t>
            </w:r>
          </w:p>
          <w:tbl>
            <w:tblPr>
              <w:tblW w:w="0" w:type="auto"/>
              <w:tblCellMar>
                <w:left w:w="0" w:type="dxa"/>
                <w:right w:w="0" w:type="dxa"/>
              </w:tblCellMar>
              <w:tblLook w:val="04A0" w:firstRow="1" w:lastRow="0" w:firstColumn="1" w:lastColumn="0" w:noHBand="0" w:noVBand="1"/>
            </w:tblPr>
            <w:tblGrid>
              <w:gridCol w:w="2021"/>
              <w:gridCol w:w="3914"/>
              <w:gridCol w:w="3425"/>
            </w:tblGrid>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 "Kiev" "Minsk"</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pr.11433 "Novorossiysk"</w:t>
                  </w:r>
                  <w:r w:rsidRPr="002F2BA1">
                    <w:rPr>
                      <w:rFonts w:ascii="Times New Roman" w:eastAsia="Times New Roman" w:hAnsi="Times New Roman" w:cs="Times New Roman"/>
                      <w:sz w:val="24"/>
                      <w:szCs w:val="24"/>
                    </w:rPr>
                    <w:t xml:space="preserve">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Length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273.1 m ("Minsk" - 273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273.1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Waterline length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235.9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235.9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Width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49.2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51.3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Waterline width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31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31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Average precipitation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8.95 m ("Minsk" - 8.94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9.3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The largest draft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11.05 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11.5 m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Hangar Dimensions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130 x 22.5 x 6.6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130 x 22.5 x 6.6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Displacement </w:t>
                  </w:r>
                  <w:r w:rsidRPr="002F2BA1">
                    <w:rPr>
                      <w:rFonts w:ascii="Times New Roman" w:eastAsia="Times New Roman" w:hAnsi="Times New Roman" w:cs="Times New Roman"/>
                      <w:sz w:val="24"/>
                      <w:szCs w:val="24"/>
                    </w:rPr>
                    <w:lastRenderedPageBreak/>
                    <w:t xml:space="preserve">standard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lastRenderedPageBreak/>
                    <w:t xml:space="preserve">30,530 tons ("Minsk" - 30,535 tons)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31900 t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Full displacement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41,370 t ("Minsk" - 41,380 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43220 t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Full speed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30.7 knots (32.5 knots according to other data ??)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30.4 knots   (32.5 knots by other data ??)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Economic speed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14.2 - 18.3 knots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14.2 - 18.3 knots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Stroke range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8590 miles at a speed of 19 knots ("Minsk") </w:t>
                  </w:r>
                  <w:r w:rsidRPr="002F2BA1">
                    <w:rPr>
                      <w:rFonts w:ascii="Times New Roman" w:eastAsia="Times New Roman" w:hAnsi="Times New Roman" w:cs="Times New Roman"/>
                      <w:sz w:val="24"/>
                      <w:szCs w:val="24"/>
                    </w:rPr>
                    <w:br/>
                    <w:t xml:space="preserve">8,000 miles at 18 knots </w:t>
                  </w:r>
                  <w:r w:rsidRPr="002F2BA1">
                    <w:rPr>
                      <w:rFonts w:ascii="Times New Roman" w:eastAsia="Times New Roman" w:hAnsi="Times New Roman" w:cs="Times New Roman"/>
                      <w:sz w:val="24"/>
                      <w:szCs w:val="24"/>
                    </w:rPr>
                    <w:br/>
                    <w:t xml:space="preserve">4,000 miles at 29 knots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7160 miles at 18 knots </w:t>
                  </w:r>
                  <w:r w:rsidRPr="002F2BA1">
                    <w:rPr>
                      <w:rFonts w:ascii="Times New Roman" w:eastAsia="Times New Roman" w:hAnsi="Times New Roman" w:cs="Times New Roman"/>
                      <w:sz w:val="24"/>
                      <w:szCs w:val="24"/>
                    </w:rPr>
                    <w:br/>
                    <w:t xml:space="preserve">4000 miles at a speed of 31 knots (?)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Stock autonomy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30 days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30 days </w:t>
                  </w:r>
                </w:p>
              </w:tc>
            </w:tr>
          </w:tbl>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Armament</w:t>
            </w:r>
            <w:r w:rsidRPr="002F2BA1">
              <w:rPr>
                <w:rFonts w:ascii="Times New Roman" w:eastAsia="Times New Roman" w:hAnsi="Times New Roman" w:cs="Times New Roman"/>
                <w:sz w:val="24"/>
                <w:szCs w:val="24"/>
              </w:rPr>
              <w:t xml:space="preserve"> : </w:t>
            </w:r>
          </w:p>
          <w:tbl>
            <w:tblPr>
              <w:tblW w:w="0" w:type="auto"/>
              <w:tblCellMar>
                <w:left w:w="0" w:type="dxa"/>
                <w:right w:w="0" w:type="dxa"/>
              </w:tblCellMar>
              <w:tblLook w:val="04A0" w:firstRow="1" w:lastRow="0" w:firstColumn="1" w:lastColumn="0" w:noHBand="0" w:noVBand="1"/>
            </w:tblPr>
            <w:tblGrid>
              <w:gridCol w:w="1116"/>
              <w:gridCol w:w="3719"/>
              <w:gridCol w:w="1025"/>
              <w:gridCol w:w="1443"/>
              <w:gridCol w:w="2057"/>
            </w:tblGrid>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Weapon system</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 "Kiev"</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 "Minsk"</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pr.11433 technical project</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pr.11433 "Novorossiysk"</w:t>
                  </w:r>
                  <w:r w:rsidRPr="002F2BA1">
                    <w:rPr>
                      <w:rFonts w:ascii="Times New Roman" w:eastAsia="Times New Roman" w:hAnsi="Times New Roman" w:cs="Times New Roman"/>
                      <w:sz w:val="24"/>
                      <w:szCs w:val="24"/>
                    </w:rPr>
                    <w:t xml:space="preserve">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Artillery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coaxial 76.2 mm AK-726 artillery mounts — selected for installation on ships pr.1143 due to the fact that they were already in mass production as opposed to the promising 100 and 130 mm artillery systems. Radar - MP-105 "Turret" / OWL SCREECH (2 pieces), ammunition 3400 rds.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Artillery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8 x 30 mm six-barreled </w:t>
                  </w:r>
                  <w:hyperlink r:id="rId19" w:history="1">
                    <w:r w:rsidRPr="002F2BA1">
                      <w:rPr>
                        <w:rFonts w:ascii="Times New Roman" w:eastAsia="Times New Roman" w:hAnsi="Times New Roman" w:cs="Times New Roman"/>
                        <w:color w:val="0000FF"/>
                        <w:sz w:val="24"/>
                        <w:szCs w:val="24"/>
                        <w:u w:val="single"/>
                      </w:rPr>
                      <w:t>AK-630</w:t>
                    </w:r>
                  </w:hyperlink>
                  <w:r w:rsidRPr="002F2BA1">
                    <w:rPr>
                      <w:rFonts w:ascii="Times New Roman" w:eastAsia="Times New Roman" w:hAnsi="Times New Roman" w:cs="Times New Roman"/>
                      <w:sz w:val="24"/>
                      <w:szCs w:val="24"/>
                    </w:rPr>
                    <w:t xml:space="preserve"> automatic </w:t>
                  </w:r>
                  <w:hyperlink r:id="rId20" w:history="1">
                    <w:r w:rsidRPr="002F2BA1">
                      <w:rPr>
                        <w:rFonts w:ascii="Times New Roman" w:eastAsia="Times New Roman" w:hAnsi="Times New Roman" w:cs="Times New Roman"/>
                        <w:color w:val="0000FF"/>
                        <w:sz w:val="24"/>
                        <w:szCs w:val="24"/>
                        <w:u w:val="single"/>
                      </w:rPr>
                      <w:t>rifles</w:t>
                    </w:r>
                  </w:hyperlink>
                  <w:r w:rsidRPr="002F2BA1">
                    <w:rPr>
                      <w:rFonts w:ascii="Times New Roman" w:eastAsia="Times New Roman" w:hAnsi="Times New Roman" w:cs="Times New Roman"/>
                      <w:sz w:val="24"/>
                      <w:szCs w:val="24"/>
                    </w:rPr>
                    <w:t xml:space="preserve"> with radar   MP-123 "Vympel" / BASS TILT (4 pieces), ammunition 32,000 shots.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hyperlink r:id="rId21" w:history="1">
                    <w:r w:rsidRPr="002F2BA1">
                      <w:rPr>
                        <w:rFonts w:ascii="Times New Roman" w:eastAsia="Times New Roman" w:hAnsi="Times New Roman" w:cs="Times New Roman"/>
                        <w:color w:val="0000FF"/>
                        <w:sz w:val="24"/>
                        <w:szCs w:val="24"/>
                        <w:u w:val="single"/>
                      </w:rPr>
                      <w:t>AK-630M</w:t>
                    </w:r>
                  </w:hyperlink>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ZRAK </w:t>
                  </w:r>
                  <w:hyperlink r:id="rId22" w:history="1">
                    <w:r w:rsidRPr="002F2BA1">
                      <w:rPr>
                        <w:rFonts w:ascii="Times New Roman" w:eastAsia="Times New Roman" w:hAnsi="Times New Roman" w:cs="Times New Roman"/>
                        <w:color w:val="0000FF"/>
                        <w:sz w:val="24"/>
                        <w:szCs w:val="24"/>
                        <w:u w:val="single"/>
                      </w:rPr>
                      <w:t>"Dirk"</w:t>
                    </w:r>
                  </w:hyperlink>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hyperlink r:id="rId23" w:history="1">
                    <w:r w:rsidRPr="002F2BA1">
                      <w:rPr>
                        <w:rFonts w:ascii="Times New Roman" w:eastAsia="Times New Roman" w:hAnsi="Times New Roman" w:cs="Times New Roman"/>
                        <w:color w:val="0000FF"/>
                        <w:sz w:val="24"/>
                        <w:szCs w:val="24"/>
                        <w:u w:val="single"/>
                      </w:rPr>
                      <w:t>AK-630M</w:t>
                    </w:r>
                  </w:hyperlink>
                  <w:r w:rsidRPr="002F2BA1">
                    <w:rPr>
                      <w:rFonts w:ascii="Times New Roman" w:eastAsia="Times New Roman" w:hAnsi="Times New Roman" w:cs="Times New Roman"/>
                      <w:sz w:val="24"/>
                      <w:szCs w:val="24"/>
                    </w:rPr>
                    <w:t xml:space="preserve"> in configuration pr.1143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Rocket shock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4 x coupled PU SM-241 with a fixed launch angle of the Uragan-1143 complex with a 4K80 / P-500 Bazalt missile; </w:t>
                  </w:r>
                  <w:r w:rsidRPr="002F2BA1">
                    <w:rPr>
                      <w:rFonts w:ascii="Times New Roman" w:eastAsia="Times New Roman" w:hAnsi="Times New Roman" w:cs="Times New Roman"/>
                      <w:sz w:val="24"/>
                      <w:szCs w:val="24"/>
                    </w:rPr>
                    <w:br/>
                    <w:t xml:space="preserve">Ammunition - 16 missiles (8 pcs in PU + 8 pcs in the ammunition cellar) </w:t>
                  </w:r>
                  <w:r w:rsidRPr="002F2BA1">
                    <w:rPr>
                      <w:rFonts w:ascii="Times New Roman" w:eastAsia="Times New Roman" w:hAnsi="Times New Roman" w:cs="Times New Roman"/>
                      <w:sz w:val="24"/>
                      <w:szCs w:val="24"/>
                    </w:rPr>
                    <w:br/>
                    <w:t xml:space="preserve">Radar control system "Argon-1143" / TRAP DOOR (1 pc, located in the bow of the deck of the ship); </w:t>
                  </w:r>
                  <w:r w:rsidRPr="002F2BA1">
                    <w:rPr>
                      <w:rFonts w:ascii="Times New Roman" w:eastAsia="Times New Roman" w:hAnsi="Times New Roman" w:cs="Times New Roman"/>
                      <w:sz w:val="24"/>
                      <w:szCs w:val="24"/>
                    </w:rPr>
                    <w:br/>
                    <w:t xml:space="preserve">Antenna post satellite targeting system "Corvette" / PUNCH BOWL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unchanged, but without spare ammunition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unchanged, but without spare ammunition </w:t>
                  </w:r>
                  <w:r w:rsidRPr="002F2BA1">
                    <w:rPr>
                      <w:rFonts w:ascii="Times New Roman" w:eastAsia="Times New Roman" w:hAnsi="Times New Roman" w:cs="Times New Roman"/>
                      <w:sz w:val="24"/>
                      <w:szCs w:val="24"/>
                    </w:rPr>
                    <w:br/>
                    <w:t xml:space="preserve">the name of the armament complex allegedly "Basalt-11433" (?)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Universal </w:t>
                  </w:r>
                  <w:r w:rsidRPr="002F2BA1">
                    <w:rPr>
                      <w:rFonts w:ascii="Times New Roman" w:eastAsia="Times New Roman" w:hAnsi="Times New Roman" w:cs="Times New Roman"/>
                      <w:sz w:val="24"/>
                      <w:szCs w:val="24"/>
                    </w:rPr>
                    <w:br/>
                    <w:t xml:space="preserve">Air defense system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PU B-189 ZRK </w:t>
                  </w:r>
                  <w:hyperlink r:id="rId24" w:history="1">
                    <w:r w:rsidRPr="002F2BA1">
                      <w:rPr>
                        <w:rFonts w:ascii="Times New Roman" w:eastAsia="Times New Roman" w:hAnsi="Times New Roman" w:cs="Times New Roman"/>
                        <w:color w:val="0000FF"/>
                        <w:sz w:val="24"/>
                        <w:szCs w:val="24"/>
                        <w:u w:val="single"/>
                      </w:rPr>
                      <w:t>M-11 "Storm-M"</w:t>
                    </w:r>
                  </w:hyperlink>
                  <w:r w:rsidRPr="002F2BA1">
                    <w:rPr>
                      <w:rFonts w:ascii="Times New Roman" w:eastAsia="Times New Roman" w:hAnsi="Times New Roman" w:cs="Times New Roman"/>
                      <w:sz w:val="24"/>
                      <w:szCs w:val="24"/>
                    </w:rPr>
                    <w:t xml:space="preserve">   with the control system "Grom-M" and with two antenna posts HEAD LIGHT-С; </w:t>
                  </w:r>
                  <w:r w:rsidRPr="002F2BA1">
                    <w:rPr>
                      <w:rFonts w:ascii="Times New Roman" w:eastAsia="Times New Roman" w:hAnsi="Times New Roman" w:cs="Times New Roman"/>
                      <w:sz w:val="24"/>
                      <w:szCs w:val="24"/>
                    </w:rPr>
                    <w:br/>
                    <w:t xml:space="preserve">Ammunition - 96 ZUR V-611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lastRenderedPageBreak/>
                    <w:t xml:space="preserve">Air defense system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PU ZIF-122 ZRK 4K33 Osa-M with a 4R33 control system with two POP GROUP antenna posts; </w:t>
                  </w:r>
                  <w:r w:rsidRPr="002F2BA1">
                    <w:rPr>
                      <w:rFonts w:ascii="Times New Roman" w:eastAsia="Times New Roman" w:hAnsi="Times New Roman" w:cs="Times New Roman"/>
                      <w:sz w:val="24"/>
                      <w:szCs w:val="24"/>
                    </w:rPr>
                    <w:br/>
                    <w:t xml:space="preserve">Ammunition - 40 Zour 9M33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built-in module ZRK </w:t>
                  </w:r>
                  <w:hyperlink r:id="rId25" w:history="1">
                    <w:r w:rsidRPr="002F2BA1">
                      <w:rPr>
                        <w:rFonts w:ascii="Times New Roman" w:eastAsia="Times New Roman" w:hAnsi="Times New Roman" w:cs="Times New Roman"/>
                        <w:color w:val="0000FF"/>
                        <w:sz w:val="24"/>
                        <w:szCs w:val="24"/>
                        <w:u w:val="single"/>
                      </w:rPr>
                      <w:t>"Dagger"</w:t>
                    </w:r>
                  </w:hyperlink>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absent</w:t>
                  </w:r>
                  <w:r w:rsidRPr="002F2BA1">
                    <w:rPr>
                      <w:rFonts w:ascii="Times New Roman" w:eastAsia="Times New Roman" w:hAnsi="Times New Roman" w:cs="Times New Roman"/>
                      <w:sz w:val="24"/>
                      <w:szCs w:val="24"/>
                    </w:rPr>
                    <w:t xml:space="preserve">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PLRK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1 x double-rocket stabilized rotary PU MS-32 </w:t>
                  </w:r>
                  <w:hyperlink r:id="rId26" w:history="1">
                    <w:r w:rsidRPr="002F2BA1">
                      <w:rPr>
                        <w:rFonts w:ascii="Times New Roman" w:eastAsia="Times New Roman" w:hAnsi="Times New Roman" w:cs="Times New Roman"/>
                        <w:color w:val="0000FF"/>
                        <w:sz w:val="24"/>
                        <w:szCs w:val="24"/>
                        <w:u w:val="single"/>
                      </w:rPr>
                      <w:t>PLRK "Whirlwind" / SUW-N-1</w:t>
                    </w:r>
                  </w:hyperlink>
                  <w:r w:rsidRPr="002F2BA1">
                    <w:rPr>
                      <w:rFonts w:ascii="Times New Roman" w:eastAsia="Times New Roman" w:hAnsi="Times New Roman" w:cs="Times New Roman"/>
                      <w:sz w:val="24"/>
                      <w:szCs w:val="24"/>
                    </w:rPr>
                    <w:t xml:space="preserve"> , ammunition load 16 PLUR 82R / FRAS-1 with nuclear depth charges,    fire control system "Sprut-1143"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unchanged, but the control system "Purga"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RBU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12 </w:t>
                  </w:r>
                  <w:hyperlink r:id="rId27" w:history="1">
                    <w:r w:rsidRPr="002F2BA1">
                      <w:rPr>
                        <w:rFonts w:ascii="Times New Roman" w:eastAsia="Times New Roman" w:hAnsi="Times New Roman" w:cs="Times New Roman"/>
                        <w:color w:val="0000FF"/>
                        <w:sz w:val="24"/>
                        <w:szCs w:val="24"/>
                        <w:u w:val="single"/>
                      </w:rPr>
                      <w:t>RBU-6000 of the</w:t>
                    </w:r>
                  </w:hyperlink>
                  <w:r w:rsidRPr="002F2BA1">
                    <w:rPr>
                      <w:rFonts w:ascii="Times New Roman" w:eastAsia="Times New Roman" w:hAnsi="Times New Roman" w:cs="Times New Roman"/>
                      <w:sz w:val="24"/>
                      <w:szCs w:val="24"/>
                    </w:rPr>
                    <w:t xml:space="preserve"> Smerch-3 anti-submarine anti-submarine system with the Sprut-1143 firing control system, ammunition - 144 pieces RGB-60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unchanged, but the control system "Purga"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Torpedoes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5 x 533 torpedo tubes PTA-53-1143 - installed in the side niches at a height   no more than 7 m from water (requirements for torpedoes). Ammunition - 10 torpedoes SET-53, SET-65. Removed during repairs.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absent</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absent</w:t>
                  </w:r>
                  <w:r w:rsidRPr="002F2BA1">
                    <w:rPr>
                      <w:rFonts w:ascii="Times New Roman" w:eastAsia="Times New Roman" w:hAnsi="Times New Roman" w:cs="Times New Roman"/>
                      <w:sz w:val="24"/>
                      <w:szCs w:val="24"/>
                    </w:rPr>
                    <w:t xml:space="preserve">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Jamming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double barrel PU   </w:t>
                  </w:r>
                  <w:hyperlink r:id="rId28" w:history="1">
                    <w:r w:rsidRPr="002F2BA1">
                      <w:rPr>
                        <w:rFonts w:ascii="Times New Roman" w:eastAsia="Times New Roman" w:hAnsi="Times New Roman" w:cs="Times New Roman"/>
                        <w:color w:val="0000FF"/>
                        <w:sz w:val="24"/>
                        <w:szCs w:val="24"/>
                        <w:u w:val="single"/>
                      </w:rPr>
                      <w:t>PK-2 / ZIF-121 "Tertia"</w:t>
                    </w:r>
                  </w:hyperlink>
                  <w:r w:rsidRPr="002F2BA1">
                    <w:rPr>
                      <w:rFonts w:ascii="Times New Roman" w:eastAsia="Times New Roman" w:hAnsi="Times New Roman" w:cs="Times New Roman"/>
                      <w:sz w:val="24"/>
                      <w:szCs w:val="24"/>
                    </w:rPr>
                    <w:t xml:space="preserve"> jamming projectiles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bl>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Left-top, right-down: two AK-630 units with the MR-123 radar, retired PU ZIF-122 ZRK Osa-M, PU rocket complex Uragan-1143, PU B-189 ZRK Storm, artillery installation of AK-726 on TAKR pr.1143 ( </w:t>
            </w:r>
            <w:hyperlink r:id="rId29" w:tgtFrame="_blank" w:history="1">
              <w:r w:rsidRPr="002F2BA1">
                <w:rPr>
                  <w:rFonts w:ascii="Times New Roman" w:eastAsia="Times New Roman" w:hAnsi="Times New Roman" w:cs="Times New Roman"/>
                  <w:color w:val="0000FF"/>
                  <w:sz w:val="24"/>
                  <w:szCs w:val="24"/>
                  <w:u w:val="single"/>
                </w:rPr>
                <w:t>http://www.defenseimagery.mil</w:t>
              </w:r>
            </w:hyperlink>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P-500 missile launches from the ship pr.1143 (Aircraft carrier shield. Impact force. TV program, ORT, 2000s, </w:t>
            </w:r>
            <w:hyperlink r:id="rId30" w:tgtFrame="_blank" w:history="1">
              <w:r w:rsidRPr="002F2BA1">
                <w:rPr>
                  <w:rFonts w:ascii="Times New Roman" w:eastAsia="Times New Roman" w:hAnsi="Times New Roman" w:cs="Times New Roman"/>
                  <w:color w:val="0000FF"/>
                  <w:sz w:val="24"/>
                  <w:szCs w:val="24"/>
                  <w:u w:val="single"/>
                </w:rPr>
                <w:t>http://youtube.com</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Equipment</w:t>
            </w:r>
            <w:r w:rsidRPr="002F2BA1">
              <w:rPr>
                <w:rFonts w:ascii="Times New Roman" w:eastAsia="Times New Roman" w:hAnsi="Times New Roman" w:cs="Times New Roman"/>
                <w:sz w:val="24"/>
                <w:szCs w:val="24"/>
              </w:rPr>
              <w:t xml:space="preserve"> : </w:t>
            </w:r>
          </w:p>
          <w:tbl>
            <w:tblPr>
              <w:tblW w:w="0" w:type="auto"/>
              <w:tblCellMar>
                <w:left w:w="0" w:type="dxa"/>
                <w:right w:w="0" w:type="dxa"/>
              </w:tblCellMar>
              <w:tblLook w:val="04A0" w:firstRow="1" w:lastRow="0" w:firstColumn="1" w:lastColumn="0" w:noHBand="0" w:noVBand="1"/>
            </w:tblPr>
            <w:tblGrid>
              <w:gridCol w:w="1871"/>
              <w:gridCol w:w="2543"/>
              <w:gridCol w:w="1015"/>
              <w:gridCol w:w="3931"/>
            </w:tblGrid>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 "Kiev"</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 "Minsk"</w:t>
                  </w:r>
                  <w:r w:rsidRPr="002F2BA1">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b/>
                      <w:bCs/>
                      <w:sz w:val="24"/>
                      <w:szCs w:val="24"/>
                    </w:rPr>
                    <w:t>pr.11433 "Novorossiysk"</w:t>
                  </w:r>
                  <w:r w:rsidRPr="002F2BA1">
                    <w:rPr>
                      <w:rFonts w:ascii="Times New Roman" w:eastAsia="Times New Roman" w:hAnsi="Times New Roman" w:cs="Times New Roman"/>
                      <w:sz w:val="24"/>
                      <w:szCs w:val="24"/>
                    </w:rPr>
                    <w:t xml:space="preserve">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BIUS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“Alley-2” (information gathering and processing, target designation and decision-making) - provided control of strike weapons and helicopter guidance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"Alley-2K" (collection, processing, storage and display of information in the framework of ensuring the flagship functions of the compound, consisting of nine surface ships)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lastRenderedPageBreak/>
                    <w:t xml:space="preserve">The system of processing of radar information and targeting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"Baikal-1143"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Airborne target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MP-600 "Voskhod" / TOP SAIL, three-coordinate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General detection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MR-700 "Fregat-M" / TOP STREER, three-coordinate jam-proof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on technical project - "Topaz-IV" / STRUT PAIR,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delivered   2 x MP-360 "Tackle" (prototype) - radar for detecting small-sized targets like "cruise missile" with low EPR, at altitudes up to 100 m, at a distance of up to 33.7 km, with the possibility of automatic tracking of targets, determining motion parameters, generation and issuance of target designation data for 15 TAKR air defense systems and formation ships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Surface detection and navigation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2 x Volga / PALM FROND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3 pcs.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Navigation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"Vaygach-1143" / DON KAY with the block "Palma" </w:t>
                  </w:r>
                  <w:r w:rsidRPr="002F2BA1">
                    <w:rPr>
                      <w:rFonts w:ascii="Times New Roman" w:eastAsia="Times New Roman" w:hAnsi="Times New Roman" w:cs="Times New Roman"/>
                      <w:sz w:val="24"/>
                      <w:szCs w:val="24"/>
                    </w:rPr>
                    <w:br/>
                    <w:t>and SHOT DOME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State recognition radar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Silicon-2M / HIGH POLE A / B </w:t>
                  </w:r>
                  <w:r w:rsidRPr="002F2BA1">
                    <w:rPr>
                      <w:rFonts w:ascii="Times New Roman" w:eastAsia="Times New Roman" w:hAnsi="Times New Roman" w:cs="Times New Roman"/>
                      <w:sz w:val="24"/>
                      <w:szCs w:val="24"/>
                    </w:rPr>
                    <w:br/>
                    <w:t xml:space="preserve">SALT POT A / B </w:t>
                  </w:r>
                  <w:r w:rsidRPr="002F2BA1">
                    <w:rPr>
                      <w:rFonts w:ascii="Times New Roman" w:eastAsia="Times New Roman" w:hAnsi="Times New Roman" w:cs="Times New Roman"/>
                      <w:sz w:val="24"/>
                      <w:szCs w:val="24"/>
                    </w:rPr>
                    <w:br/>
                    <w:t xml:space="preserve">SQUARE HEAD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EW jamming station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"Ring" with 4 antenna posts BELL NIP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RTR stations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"Gurzuf" and "Gurzuf-1", 8 antenna posts SIDE GLOBE </w:t>
                  </w:r>
                  <w:r w:rsidRPr="002F2BA1">
                    <w:rPr>
                      <w:rFonts w:ascii="Times New Roman" w:eastAsia="Times New Roman" w:hAnsi="Times New Roman" w:cs="Times New Roman"/>
                      <w:sz w:val="24"/>
                      <w:szCs w:val="24"/>
                    </w:rPr>
                    <w:br/>
                    <w:t xml:space="preserve">"Fence", 4 antenna posts RUM TUB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"Fence", 4 antenna posts RUM TUB </w:t>
                  </w:r>
                  <w:r w:rsidRPr="002F2BA1">
                    <w:rPr>
                      <w:rFonts w:ascii="Times New Roman" w:eastAsia="Times New Roman" w:hAnsi="Times New Roman" w:cs="Times New Roman"/>
                      <w:sz w:val="24"/>
                      <w:szCs w:val="24"/>
                    </w:rPr>
                    <w:br/>
                    <w:t xml:space="preserve">"Cantata", 2 antenna posts BELL BASH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RTR radios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R-678N (3 pcs), R-670M (6 pcs), R-721 (2 pcs), panoramic device CPC-2 (2 sets), wide view receivers R-710 and R-714, radio jamming system Р-740К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lastRenderedPageBreak/>
                    <w:t xml:space="preserve">Navigation complex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"Salgir-1143"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"Salgir-V"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Sounders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NEL-6 and NEL-10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Radar near navigation aircraft wing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Privod-SV / TOP KNOT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The main under the rocker gas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GAS "Orion" / MOOSE JAW (located in a sound-transparent bulba with a diameter of 8.4 m), range of action - not less than 48 km (for purposes like PLA)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Active SJSC "Polynom" / HORSE JAW, HORSE   TAIL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GAS detection of high-speed underwater targets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MG-342 / BULL HORN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Retractable and towed power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Platinum / MARE TAIL - Submarine Detection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Equipment for receiving information from radio-acoustic fights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MGS-407K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SOX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For thermal contrast - MI-110K </w:t>
                  </w:r>
                  <w:r w:rsidRPr="002F2BA1">
                    <w:rPr>
                      <w:rFonts w:ascii="Times New Roman" w:eastAsia="Times New Roman" w:hAnsi="Times New Roman" w:cs="Times New Roman"/>
                      <w:sz w:val="24"/>
                      <w:szCs w:val="24"/>
                    </w:rPr>
                    <w:br/>
                    <w:t xml:space="preserve">By hydrological features (by a trace-like anomaly) - MI-110R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Guards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towed acoustic guards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Optical-electronic surveillance devices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4 MPTs-301 devices (marine target designation devices)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5 devices "Rotan"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Radio communication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Radio communication complex "Typhoon-1" consisting of: </w:t>
                  </w:r>
                  <w:r w:rsidRPr="002F2BA1">
                    <w:rPr>
                      <w:rFonts w:ascii="Times New Roman" w:eastAsia="Times New Roman" w:hAnsi="Times New Roman" w:cs="Times New Roman"/>
                      <w:sz w:val="24"/>
                      <w:szCs w:val="24"/>
                    </w:rPr>
                    <w:br/>
                    <w:t xml:space="preserve">14 HF radio receivers </w:t>
                  </w:r>
                  <w:r w:rsidRPr="002F2BA1">
                    <w:rPr>
                      <w:rFonts w:ascii="Times New Roman" w:eastAsia="Times New Roman" w:hAnsi="Times New Roman" w:cs="Times New Roman"/>
                      <w:sz w:val="24"/>
                      <w:szCs w:val="24"/>
                    </w:rPr>
                    <w:br/>
                    <w:t xml:space="preserve">2 CB radio transmitters </w:t>
                  </w:r>
                  <w:r w:rsidRPr="002F2BA1">
                    <w:rPr>
                      <w:rFonts w:ascii="Times New Roman" w:eastAsia="Times New Roman" w:hAnsi="Times New Roman" w:cs="Times New Roman"/>
                      <w:sz w:val="24"/>
                      <w:szCs w:val="24"/>
                    </w:rPr>
                    <w:br/>
                    <w:t xml:space="preserve">21 KV radio receiver </w:t>
                  </w:r>
                  <w:r w:rsidRPr="002F2BA1">
                    <w:rPr>
                      <w:rFonts w:ascii="Times New Roman" w:eastAsia="Times New Roman" w:hAnsi="Times New Roman" w:cs="Times New Roman"/>
                      <w:sz w:val="24"/>
                      <w:szCs w:val="24"/>
                    </w:rPr>
                    <w:br/>
                    <w:t xml:space="preserve">1 CB radio </w:t>
                  </w:r>
                  <w:r w:rsidRPr="002F2BA1">
                    <w:rPr>
                      <w:rFonts w:ascii="Times New Roman" w:eastAsia="Times New Roman" w:hAnsi="Times New Roman" w:cs="Times New Roman"/>
                      <w:sz w:val="24"/>
                      <w:szCs w:val="24"/>
                    </w:rPr>
                    <w:br/>
                    <w:t xml:space="preserve">1 SDV radio receiver </w:t>
                  </w:r>
                  <w:r w:rsidRPr="002F2BA1">
                    <w:rPr>
                      <w:rFonts w:ascii="Times New Roman" w:eastAsia="Times New Roman" w:hAnsi="Times New Roman" w:cs="Times New Roman"/>
                      <w:sz w:val="24"/>
                      <w:szCs w:val="24"/>
                    </w:rPr>
                    <w:br/>
                    <w:t xml:space="preserve">13 VHF radio stations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Space communication system "Tsunami-BM"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without changes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lastRenderedPageBreak/>
                    <w:t xml:space="preserve">Control system (ship?)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"Caspian"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 / a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 / a </w:t>
                  </w:r>
                </w:p>
              </w:tc>
            </w:tr>
            <w:tr w:rsidR="002F2BA1" w:rsidRPr="002F2BA1">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Other electronic systems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"Aist-K", "Azure"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 / a </w:t>
                  </w:r>
                </w:p>
              </w:tc>
              <w:tc>
                <w:tcPr>
                  <w:tcW w:w="0" w:type="auto"/>
                  <w:tcMar>
                    <w:top w:w="15" w:type="dxa"/>
                    <w:left w:w="15" w:type="dxa"/>
                    <w:bottom w:w="15" w:type="dxa"/>
                    <w:right w:w="15" w:type="dxa"/>
                  </w:tcMar>
                  <w:vAlign w:val="center"/>
                  <w:hideMark/>
                </w:tcPr>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n / a </w:t>
                  </w:r>
                </w:p>
              </w:tc>
            </w:tr>
          </w:tbl>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t xml:space="preserve">The ship used a system to ensure the simultaneous operation of dissimilar radio equipment.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Location and types of antenna posts of REO TAKR pr.1143 and pr.11433 ( </w:t>
            </w:r>
            <w:hyperlink r:id="rId31" w:tgtFrame="_blank" w:history="1">
              <w:r w:rsidRPr="002F2BA1">
                <w:rPr>
                  <w:rFonts w:ascii="Times New Roman" w:eastAsia="Times New Roman" w:hAnsi="Times New Roman" w:cs="Times New Roman"/>
                  <w:color w:val="0000FF"/>
                  <w:sz w:val="24"/>
                  <w:szCs w:val="24"/>
                  <w:u w:val="single"/>
                </w:rPr>
                <w:t>http://atrinaflot.narod.ru</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For the basing of GDP planes and helicopters on the ship is placed flight deck with a sponson with a total area of ​​6,200 sq. M. Take-off area combined with a landing strip. There are 7 take-off and landing positions for VTOL and helicopters on the runway. In the stern on the starboard side there are 10 technical positions for servicing the aircraft. The hangar for aircraft is located under the runway and has dimensions of 130 x 22.5 x 6.6 m. Two lifts (elevators) - one for descending into the hangar and the second for lifting. The capacity of the hangar - 22 aircraft under the project, increased to 36 aircraft after visiting the cruiser "Kiev" in 1975 by the Minister of Defense of the USSR, Marshal A.A. Grechko. The movement of aircraft on the flight deck was carried out by special tractors, on the hangar - using a system of longitudinal-transverse towing. The hangar is equipped with ventilation systems with automatic shutdown in case of fire, a system for monitoring the concentration of jet fuel, water spraying, air-foam fire extinguishing and alarm systems. If necessary, five drop fire asbestos curtains were used, which divided the Anger into 6 isolated zones.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pr.11433 - hangar capacity for technical project - 24 LA + 6 LA on the technical position on the flight deck. If necessary, it was possible to place 30 LA in the hangar.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Air wing</w:t>
            </w:r>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t xml:space="preserve">pr.1143 for the project - 22 LA </w:t>
            </w:r>
            <w:r w:rsidRPr="002F2BA1">
              <w:rPr>
                <w:rFonts w:ascii="Times New Roman" w:eastAsia="Times New Roman" w:hAnsi="Times New Roman" w:cs="Times New Roman"/>
                <w:sz w:val="24"/>
                <w:szCs w:val="24"/>
              </w:rPr>
              <w:br/>
              <w:t xml:space="preserve">The aircraft version - 20 VTOL type Yak-38 + 2 rescue helicopters Ka-25PS; </w:t>
            </w:r>
            <w:r w:rsidRPr="002F2BA1">
              <w:rPr>
                <w:rFonts w:ascii="Times New Roman" w:eastAsia="Times New Roman" w:hAnsi="Times New Roman" w:cs="Times New Roman"/>
                <w:sz w:val="24"/>
                <w:szCs w:val="24"/>
              </w:rPr>
              <w:br/>
              <w:t xml:space="preserve">Helicopter version - 20 Ka-25PL helicopters + 2 Ka-25PS rescue helicopters;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pr.1143 after 1975 - 36 LA (16 Yak-38 / Yak-38M, 18 Ka-25PL, 2 Ka-25PS). The cruiser "Kiev" is equipped to operate the Ka-27 helicopters.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pr.11433 according to the technical project (1975) - 28 Yak-38 or Ka-25PL + 2 Ka-25PS.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Yak-38 FORGER ( </w:t>
            </w:r>
            <w:hyperlink r:id="rId32" w:tgtFrame="_blank" w:history="1">
              <w:r w:rsidRPr="002F2BA1">
                <w:rPr>
                  <w:rFonts w:ascii="Times New Roman" w:eastAsia="Times New Roman" w:hAnsi="Times New Roman" w:cs="Times New Roman"/>
                  <w:color w:val="0000FF"/>
                  <w:sz w:val="24"/>
                  <w:szCs w:val="24"/>
                  <w:u w:val="single"/>
                </w:rPr>
                <w:t>http://www.defenseimagery.mil</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24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t xml:space="preserve">pr.11433 according to the amended technical project (1975) - the main option is 16 Yak-38, 18 Ka-27PLO, 2 Ka-25PS. The possibility of basing the Yak-41 (after entering service) and the Ka-25RTs (radar patrol and target designation) was discussed. Helicopters of the types Mi-8, Mi-14 and Mi-6 with a mass of up to 37 tons could be taken on deck of the cruiser.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Aircraft ammunition was stored on board in a special cellar: 18 special air-brigade RN-28, </w:t>
            </w:r>
            <w:r w:rsidRPr="002F2BA1">
              <w:rPr>
                <w:rFonts w:ascii="Times New Roman" w:eastAsia="Times New Roman" w:hAnsi="Times New Roman" w:cs="Times New Roman"/>
                <w:sz w:val="24"/>
                <w:szCs w:val="24"/>
              </w:rPr>
              <w:lastRenderedPageBreak/>
              <w:t xml:space="preserve">guided and unguided missiles, one-time bomb cassettes, etc.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Aircraft Yak-38 on TAKR pr.1143 (above) and on TAKR pr.11433 Novorossiysk ( </w:t>
            </w:r>
            <w:hyperlink r:id="rId33" w:tgtFrame="_blank" w:history="1">
              <w:r w:rsidRPr="002F2BA1">
                <w:rPr>
                  <w:rFonts w:ascii="Times New Roman" w:eastAsia="Times New Roman" w:hAnsi="Times New Roman" w:cs="Times New Roman"/>
                  <w:color w:val="0000FF"/>
                  <w:sz w:val="24"/>
                  <w:szCs w:val="24"/>
                  <w:u w:val="single"/>
                </w:rPr>
                <w:t>http://www.defenseimagery.mil</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Modifications</w:t>
            </w:r>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 draft version I-IX</w:t>
            </w:r>
            <w:r w:rsidRPr="002F2BA1">
              <w:rPr>
                <w:rFonts w:ascii="Times New Roman" w:eastAsia="Times New Roman" w:hAnsi="Times New Roman" w:cs="Times New Roman"/>
                <w:sz w:val="24"/>
                <w:szCs w:val="24"/>
              </w:rPr>
              <w:t xml:space="preserve"> (1968) - nine options for a draft sketch of an anti-submarine cruiser with missile weapons pr.1143. Six variants of the project on the TTZ of the Navy and three options as an initiative. The main armament - PKR P-120 "Malachite".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w:t>
            </w:r>
            <w:r w:rsidRPr="002F2BA1">
              <w:rPr>
                <w:rFonts w:ascii="Times New Roman" w:eastAsia="Times New Roman" w:hAnsi="Times New Roman" w:cs="Times New Roman"/>
                <w:sz w:val="24"/>
                <w:szCs w:val="24"/>
              </w:rPr>
              <w:t xml:space="preserve"> - anti-submarine cruiser / heavy aircraft carrying cruiser (TAKR) - "Kiev" and "Minsk". Armament from the technical project of the end of 1968 - PKR P-500 "Basalt". The displacement was increased to 28,000 tons. In the summer of 1969, the displacement was increased to 29,000 tons (due to the modifications to the location of the P-500 Basalt complex). </w:t>
            </w:r>
          </w:p>
          <w:p w:rsidR="002F2BA1" w:rsidRPr="002F2BA1" w:rsidRDefault="002F2BA1" w:rsidP="002F2BA1">
            <w:pPr>
              <w:spacing w:after="0" w:line="240" w:lineRule="auto"/>
              <w:jc w:val="center"/>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TAKR "Kiev" pr.1143, 1985 (photo from the Cabal archive, </w:t>
            </w:r>
            <w:hyperlink r:id="rId34" w:tgtFrame="_blank" w:history="1">
              <w:r w:rsidRPr="002F2BA1">
                <w:rPr>
                  <w:rFonts w:ascii="Times New Roman" w:eastAsia="Times New Roman" w:hAnsi="Times New Roman" w:cs="Times New Roman"/>
                  <w:color w:val="0000FF"/>
                  <w:sz w:val="24"/>
                  <w:szCs w:val="24"/>
                  <w:u w:val="single"/>
                </w:rPr>
                <w:t>http://militaryphotos.net</w:t>
              </w:r>
            </w:hyperlink>
            <w:r w:rsidRPr="002F2BA1">
              <w:rPr>
                <w:rFonts w:ascii="Times New Roman" w:eastAsia="Times New Roman" w:hAnsi="Times New Roman" w:cs="Times New Roman"/>
                <w:sz w:val="24"/>
                <w:szCs w:val="24"/>
              </w:rPr>
              <w:t xml:space="preserve"> )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t xml:space="preserve">TAKR "Minsk" pr.1143, one of the PU SM-241 missiles P-500 "Basalt" in the pre-launch position, 1982-1983. (photo from the Cabal archive, </w:t>
            </w:r>
            <w:hyperlink r:id="rId35" w:tgtFrame="_blank" w:history="1">
              <w:r w:rsidRPr="002F2BA1">
                <w:rPr>
                  <w:rFonts w:ascii="Times New Roman" w:eastAsia="Times New Roman" w:hAnsi="Times New Roman" w:cs="Times New Roman"/>
                  <w:color w:val="0000FF"/>
                  <w:sz w:val="24"/>
                  <w:szCs w:val="24"/>
                  <w:u w:val="single"/>
                </w:rPr>
                <w:t>http://militaryphotos.net</w:t>
              </w:r>
            </w:hyperlink>
            <w:r w:rsidRPr="002F2BA1">
              <w:rPr>
                <w:rFonts w:ascii="Times New Roman" w:eastAsia="Times New Roman" w:hAnsi="Times New Roman" w:cs="Times New Roman"/>
                <w:sz w:val="24"/>
                <w:szCs w:val="24"/>
              </w:rPr>
              <w:t xml:space="preserve"> ) </w:t>
            </w:r>
          </w:p>
          <w:p w:rsidR="002F2BA1" w:rsidRPr="002F2BA1" w:rsidRDefault="002F2BA1" w:rsidP="002F2BA1">
            <w:pPr>
              <w:spacing w:after="0" w:line="240" w:lineRule="auto"/>
              <w:rPr>
                <w:rFonts w:ascii="Times New Roman" w:eastAsia="Times New Roman" w:hAnsi="Times New Roman" w:cs="Times New Roman"/>
                <w:sz w:val="24"/>
                <w:szCs w:val="24"/>
              </w:rPr>
            </w:pP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pr.1143M</w:t>
            </w:r>
            <w:r w:rsidRPr="002F2BA1">
              <w:rPr>
                <w:rFonts w:ascii="Times New Roman" w:eastAsia="Times New Roman" w:hAnsi="Times New Roman" w:cs="Times New Roman"/>
                <w:sz w:val="24"/>
                <w:szCs w:val="24"/>
              </w:rPr>
              <w:t xml:space="preserve"> - a modernized technical design of the cruiser pr.1143 was developed in January 1975, approved by the Navy and the USSR Ministry of the Judiciary in July 1975. Chief Designer - A.V. Marinich. The ship was laid on 30/09/1975 and launched on 12/26/1978 </w:t>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sz w:val="24"/>
                <w:szCs w:val="24"/>
              </w:rPr>
              <w:br/>
            </w:r>
            <w:r w:rsidRPr="002F2BA1">
              <w:rPr>
                <w:rFonts w:ascii="Times New Roman" w:eastAsia="Times New Roman" w:hAnsi="Times New Roman" w:cs="Times New Roman"/>
                <w:b/>
                <w:bCs/>
                <w:sz w:val="24"/>
                <w:szCs w:val="24"/>
              </w:rPr>
              <w:t>pr.11433</w:t>
            </w:r>
            <w:r w:rsidRPr="002F2BA1">
              <w:rPr>
                <w:rFonts w:ascii="Times New Roman" w:eastAsia="Times New Roman" w:hAnsi="Times New Roman" w:cs="Times New Roman"/>
                <w:sz w:val="24"/>
                <w:szCs w:val="24"/>
              </w:rPr>
              <w:t xml:space="preserve"> - in 1975, the technical project 1143M was changed in the direction of increasing the number of aircraft based up to 36 pcs. The ship pr.1143M launched into the water was completed under pr.1143.5. For the use of the Yak-41, three take-off sites were equipped with venting devices to exhaust gases with a temperature of 1200 ° C. When the ship was handed over, it was decided to dismantle them, which put off the change from 1979 to 1982. In project 11433, 40% of the interior was redeveloped. In front of the flight deck, there are three screens that align airflow devices.</w:t>
            </w:r>
          </w:p>
        </w:tc>
      </w:tr>
    </w:tbl>
    <w:p w:rsidR="0044255C" w:rsidRPr="002F2BA1" w:rsidRDefault="0044255C" w:rsidP="002F2BA1">
      <w:bookmarkStart w:id="0" w:name="_GoBack"/>
      <w:bookmarkEnd w:id="0"/>
    </w:p>
    <w:sectPr w:rsidR="0044255C" w:rsidRPr="002F2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A1"/>
    <w:rsid w:val="00220F9E"/>
    <w:rsid w:val="002F2BA1"/>
    <w:rsid w:val="0044255C"/>
    <w:rsid w:val="005C7EE9"/>
    <w:rsid w:val="00701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8566D6-902F-4136-B554-D3854AF8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2B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DefaultParagraphFont"/>
    <w:rsid w:val="002F2BA1"/>
  </w:style>
  <w:style w:type="character" w:styleId="Hyperlink">
    <w:name w:val="Hyperlink"/>
    <w:basedOn w:val="DefaultParagraphFont"/>
    <w:uiPriority w:val="99"/>
    <w:semiHidden/>
    <w:unhideWhenUsed/>
    <w:rsid w:val="002F2BA1"/>
    <w:rPr>
      <w:color w:val="0000FF"/>
      <w:u w:val="single"/>
    </w:rPr>
  </w:style>
  <w:style w:type="character" w:styleId="FollowedHyperlink">
    <w:name w:val="FollowedHyperlink"/>
    <w:basedOn w:val="DefaultParagraphFont"/>
    <w:uiPriority w:val="99"/>
    <w:semiHidden/>
    <w:unhideWhenUsed/>
    <w:rsid w:val="002F2BA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80254">
      <w:bodyDiv w:val="1"/>
      <w:marLeft w:val="0"/>
      <w:marRight w:val="0"/>
      <w:marTop w:val="0"/>
      <w:marBottom w:val="0"/>
      <w:divBdr>
        <w:top w:val="none" w:sz="0" w:space="0" w:color="auto"/>
        <w:left w:val="none" w:sz="0" w:space="0" w:color="auto"/>
        <w:bottom w:val="none" w:sz="0" w:space="0" w:color="auto"/>
        <w:right w:val="none" w:sz="0" w:space="0" w:color="auto"/>
      </w:divBdr>
      <w:divsChild>
        <w:div w:id="1370642302">
          <w:marLeft w:val="0"/>
          <w:marRight w:val="0"/>
          <w:marTop w:val="0"/>
          <w:marBottom w:val="0"/>
          <w:divBdr>
            <w:top w:val="none" w:sz="0" w:space="0" w:color="auto"/>
            <w:left w:val="none" w:sz="0" w:space="0" w:color="auto"/>
            <w:bottom w:val="none" w:sz="0" w:space="0" w:color="auto"/>
            <w:right w:val="none" w:sz="0" w:space="0" w:color="auto"/>
          </w:divBdr>
        </w:div>
      </w:divsChild>
    </w:div>
    <w:div w:id="134258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late.google.com/translate?hl=en&amp;prev=_t&amp;sl=auto&amp;tl=en&amp;u=http://militaryrussia.ru/blog/index-19.html" TargetMode="External"/><Relationship Id="rId13" Type="http://schemas.openxmlformats.org/officeDocument/2006/relationships/hyperlink" Target="https://translate.google.com/translate?hl=en&amp;prev=_t&amp;sl=auto&amp;tl=en&amp;u=http://forums.airbase.ru/" TargetMode="External"/><Relationship Id="rId18" Type="http://schemas.openxmlformats.org/officeDocument/2006/relationships/hyperlink" Target="https://translate.google.com/translate?hl=en&amp;prev=_t&amp;sl=auto&amp;tl=en&amp;u=http://militaryrussia.ru/blog/topic-364.html" TargetMode="External"/><Relationship Id="rId26" Type="http://schemas.openxmlformats.org/officeDocument/2006/relationships/hyperlink" Target="https://translate.google.com/translate?hl=en&amp;prev=_t&amp;sl=auto&amp;tl=en&amp;u=http://militaryrussia.ru/blog/topic-365.html" TargetMode="External"/><Relationship Id="rId3" Type="http://schemas.openxmlformats.org/officeDocument/2006/relationships/webSettings" Target="webSettings.xml"/><Relationship Id="rId21" Type="http://schemas.openxmlformats.org/officeDocument/2006/relationships/hyperlink" Target="https://translate.google.com/translate?hl=en&amp;prev=_t&amp;sl=auto&amp;tl=en&amp;u=http://militaryrussia.ru/blog/topic-69.html" TargetMode="External"/><Relationship Id="rId34" Type="http://schemas.openxmlformats.org/officeDocument/2006/relationships/hyperlink" Target="https://translate.google.com/translate?hl=en&amp;prev=_t&amp;sl=auto&amp;tl=en&amp;u=http://militaryphotos.net" TargetMode="External"/><Relationship Id="rId7" Type="http://schemas.openxmlformats.org/officeDocument/2006/relationships/hyperlink" Target="https://translate.google.com/translate?hl=en&amp;prev=_t&amp;sl=auto&amp;tl=en&amp;u=http://militaryrussia.ru/blog/index-7.html" TargetMode="External"/><Relationship Id="rId12" Type="http://schemas.openxmlformats.org/officeDocument/2006/relationships/hyperlink" Target="https://translate.google.com/translate?hl=en&amp;prev=_t&amp;sl=auto&amp;tl=en&amp;u=http://militaryrussia.ru/blog/topic-364.html" TargetMode="External"/><Relationship Id="rId17" Type="http://schemas.openxmlformats.org/officeDocument/2006/relationships/hyperlink" Target="https://translate.google.com/translate?hl=en&amp;prev=_t&amp;sl=auto&amp;tl=en&amp;u=http://militaryrussia.ru/blog/topic-364.html" TargetMode="External"/><Relationship Id="rId25" Type="http://schemas.openxmlformats.org/officeDocument/2006/relationships/hyperlink" Target="https://translate.google.com/translate?hl=en&amp;prev=_t&amp;sl=auto&amp;tl=en&amp;u=http://militaryrussia.ru/blog/topic-18.html" TargetMode="External"/><Relationship Id="rId33" Type="http://schemas.openxmlformats.org/officeDocument/2006/relationships/hyperlink" Target="https://translate.google.com/translate?hl=en&amp;prev=_t&amp;sl=auto&amp;tl=en&amp;u=http://www.defenseimagery.mil" TargetMode="External"/><Relationship Id="rId2" Type="http://schemas.openxmlformats.org/officeDocument/2006/relationships/settings" Target="settings.xml"/><Relationship Id="rId16" Type="http://schemas.openxmlformats.org/officeDocument/2006/relationships/hyperlink" Target="https://translate.google.com/translate?hl=en&amp;prev=_t&amp;sl=auto&amp;tl=en&amp;u=http://youtube.com" TargetMode="External"/><Relationship Id="rId20" Type="http://schemas.openxmlformats.org/officeDocument/2006/relationships/hyperlink" Target="https://translate.google.com/translate?hl=en&amp;prev=_t&amp;sl=auto&amp;tl=en&amp;u=http://militaryrussia.ru/blog/topic-69.html" TargetMode="External"/><Relationship Id="rId29" Type="http://schemas.openxmlformats.org/officeDocument/2006/relationships/hyperlink" Target="https://translate.google.com/translate?hl=en&amp;prev=_t&amp;sl=auto&amp;tl=en&amp;u=http://www.defenseimagery.mil" TargetMode="External"/><Relationship Id="rId1" Type="http://schemas.openxmlformats.org/officeDocument/2006/relationships/styles" Target="styles.xml"/><Relationship Id="rId6" Type="http://schemas.openxmlformats.org/officeDocument/2006/relationships/hyperlink" Target="https://translate.google.com/translate?hl=en&amp;prev=_t&amp;sl=auto&amp;tl=en&amp;u=http://militaryrussia.ru/blog/index-1.html" TargetMode="External"/><Relationship Id="rId11" Type="http://schemas.openxmlformats.org/officeDocument/2006/relationships/hyperlink" Target="https://translate.google.com/translate?hl=en&amp;prev=_t&amp;sl=auto&amp;tl=en&amp;u=http://militaryrussia.ru/blog/topic-364.html" TargetMode="External"/><Relationship Id="rId24" Type="http://schemas.openxmlformats.org/officeDocument/2006/relationships/hyperlink" Target="https://translate.google.com/translate?hl=en&amp;prev=_t&amp;sl=auto&amp;tl=en&amp;u=http://militaryrussia.ru/blog/topic-24.html" TargetMode="External"/><Relationship Id="rId32" Type="http://schemas.openxmlformats.org/officeDocument/2006/relationships/hyperlink" Target="https://translate.google.com/translate?hl=en&amp;prev=_t&amp;sl=auto&amp;tl=en&amp;u=http://www.defenseimagery.mil/" TargetMode="External"/><Relationship Id="rId37" Type="http://schemas.openxmlformats.org/officeDocument/2006/relationships/theme" Target="theme/theme1.xml"/><Relationship Id="rId5" Type="http://schemas.openxmlformats.org/officeDocument/2006/relationships/hyperlink" Target="https://translate.google.com/translate?hl=en&amp;prev=_t&amp;sl=auto&amp;tl=en&amp;u=http://militaryrussia.ru/blog/topic-366.html%23comments" TargetMode="External"/><Relationship Id="rId15" Type="http://schemas.openxmlformats.org/officeDocument/2006/relationships/hyperlink" Target="https://translate.google.com/translate?hl=en&amp;prev=_t&amp;sl=auto&amp;tl=en&amp;u=http://www.defenseimagery.mil/" TargetMode="External"/><Relationship Id="rId23" Type="http://schemas.openxmlformats.org/officeDocument/2006/relationships/hyperlink" Target="https://translate.google.com/translate?hl=en&amp;prev=_t&amp;sl=auto&amp;tl=en&amp;u=http://militaryrussia.ru/blog/topic-69.html" TargetMode="External"/><Relationship Id="rId28" Type="http://schemas.openxmlformats.org/officeDocument/2006/relationships/hyperlink" Target="https://translate.google.com/translate?hl=en&amp;prev=_t&amp;sl=auto&amp;tl=en&amp;u=http://militaryrussia.ru/blog/topic-155.html" TargetMode="External"/><Relationship Id="rId36" Type="http://schemas.openxmlformats.org/officeDocument/2006/relationships/fontTable" Target="fontTable.xml"/><Relationship Id="rId10" Type="http://schemas.openxmlformats.org/officeDocument/2006/relationships/hyperlink" Target="https://translate.google.com/translate?hl=en&amp;prev=_t&amp;sl=auto&amp;tl=en&amp;u=http://militaryrussia.ru/blog/topic-364.html" TargetMode="External"/><Relationship Id="rId19" Type="http://schemas.openxmlformats.org/officeDocument/2006/relationships/hyperlink" Target="https://translate.google.com/translate?hl=en&amp;prev=_t&amp;sl=auto&amp;tl=en&amp;u=http://militaryrussia.ru/blog/topic-69.html" TargetMode="External"/><Relationship Id="rId31" Type="http://schemas.openxmlformats.org/officeDocument/2006/relationships/hyperlink" Target="https://translate.google.com/translate?hl=en&amp;prev=_t&amp;sl=auto&amp;tl=en&amp;u=http://atrinaflot.narod.ru" TargetMode="External"/><Relationship Id="rId4" Type="http://schemas.openxmlformats.org/officeDocument/2006/relationships/hyperlink" Target="https://translate.google.com/translate?hl=en&amp;prev=_t&amp;sl=auto&amp;tl=en&amp;u=http://militaryrussia.ru/system_users/2/index.html" TargetMode="External"/><Relationship Id="rId9" Type="http://schemas.openxmlformats.org/officeDocument/2006/relationships/hyperlink" Target="https://translate.google.com/translate?hl=en&amp;prev=_t&amp;sl=auto&amp;tl=en&amp;u=http://militaryrussia.ru/blog/index-398.html" TargetMode="External"/><Relationship Id="rId14" Type="http://schemas.openxmlformats.org/officeDocument/2006/relationships/hyperlink" Target="https://translate.google.com/translate?hl=en&amp;prev=_t&amp;sl=auto&amp;tl=en&amp;u=http://militaryphotos.net" TargetMode="External"/><Relationship Id="rId22" Type="http://schemas.openxmlformats.org/officeDocument/2006/relationships/hyperlink" Target="https://translate.google.com/translate?hl=en&amp;prev=_t&amp;sl=auto&amp;tl=en&amp;u=http://militaryrussia.ru/blog/topic-16.html" TargetMode="External"/><Relationship Id="rId27" Type="http://schemas.openxmlformats.org/officeDocument/2006/relationships/hyperlink" Target="https://translate.google.com/translate?hl=en&amp;prev=_t&amp;sl=auto&amp;tl=en&amp;u=http://militaryrussia.ru/blog/topic-131.html" TargetMode="External"/><Relationship Id="rId30" Type="http://schemas.openxmlformats.org/officeDocument/2006/relationships/hyperlink" Target="https://translate.google.com/translate?hl=en&amp;prev=_t&amp;sl=auto&amp;tl=en&amp;u=http://youtube.com" TargetMode="External"/><Relationship Id="rId35" Type="http://schemas.openxmlformats.org/officeDocument/2006/relationships/hyperlink" Target="https://translate.google.com/translate?hl=en&amp;prev=_t&amp;sl=auto&amp;tl=en&amp;u=http://militaryphoto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3518</Words>
  <Characters>20055</Characters>
  <Application>Microsoft Office Word</Application>
  <DocSecurity>0</DocSecurity>
  <Lines>167</Lines>
  <Paragraphs>47</Paragraphs>
  <ScaleCrop>false</ScaleCrop>
  <Company/>
  <LinksUpToDate>false</LinksUpToDate>
  <CharactersWithSpaces>23526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Stiles</dc:creator>
  <cp:keywords/>
  <dc:description/>
  <cp:lastModifiedBy>Wayne Stiles</cp:lastModifiedBy>
  <cp:revision>1</cp:revision>
  <dcterms:created xsi:type="dcterms:W3CDTF">2019-05-18T16:18:00Z</dcterms:created>
  <dcterms:modified xsi:type="dcterms:W3CDTF">2019-05-18T16:52:00Z</dcterms:modified>
</cp:coreProperties>
</file>