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1D8" w:rsidRPr="007F04D1" w:rsidRDefault="005411D8" w:rsidP="007F04D1">
      <w:pPr>
        <w:jc w:val="center"/>
        <w:rPr>
          <w:b/>
          <w:sz w:val="28"/>
          <w:szCs w:val="28"/>
        </w:rPr>
      </w:pPr>
      <w:r w:rsidRPr="007F04D1">
        <w:rPr>
          <w:b/>
          <w:sz w:val="28"/>
          <w:szCs w:val="28"/>
        </w:rPr>
        <w:t>Summary</w:t>
      </w:r>
    </w:p>
    <w:p w:rsidR="00646ADB" w:rsidRDefault="00646ADB" w:rsidP="00FF17BC">
      <w:r>
        <w:t>War in the East Version: 1.0.4.40   File: Game_11_27_2010</w:t>
      </w:r>
      <w:r w:rsidR="005411D8">
        <w:t xml:space="preserve">   December 3, 1942</w:t>
      </w:r>
    </w:p>
    <w:p w:rsidR="005411D8" w:rsidRDefault="005411D8" w:rsidP="00FF17BC"/>
    <w:p w:rsidR="005411D8" w:rsidRDefault="005411D8" w:rsidP="00FF17BC">
      <w:r>
        <w:tab/>
        <w:t>I am really enjoying the game against the AI, and am preparing for a live opponent.  I want to run Russia through the whole war to understand the best approaches to consider.  The key Russian tactics and strategy can be converted into German ones by negating my comments.  First, it is vital that Russia fight and bled the German Army.  This means avoiding encirclements (or at least temporarily breaking them if possible).  The armored brigades and divisions are gold for this purpose, if they are in the rear areas but close to the front.  Defend in places where the defense CV is doubled or better.  This means swamps, rough, behind rivers,</w:t>
      </w:r>
      <w:r w:rsidR="005E0864">
        <w:t xml:space="preserve"> cities/urban,</w:t>
      </w:r>
      <w:r>
        <w:t xml:space="preserve"> and especially in fortifications.  The northern and southern edges of the </w:t>
      </w:r>
      <w:r w:rsidR="00435E7A">
        <w:t>Pripet</w:t>
      </w:r>
      <w:r>
        <w:t xml:space="preserve"> Swamps are vital in slowing down the Germans.  Either divisions will have to be diverted from the main effort, or supply lines can be cut.  </w:t>
      </w:r>
      <w:r w:rsidR="005E0864">
        <w:t xml:space="preserve">Both result in vital delay.  </w:t>
      </w:r>
      <w:r>
        <w:t>These divisions can even be withdrawn using the interior railroad if the eastern corner is held.  Thus the eastern corner is an important area to fortify quickly.  In the earliest phase of the campaign there is no way to stop the German Army, so every main line should be considered a one-time event.  This means the rear-area lines are much more important, since they may be around the next turn!  Refit units if possible, and let them build the fortifications.  This is generally possible in the south.</w:t>
      </w:r>
      <w:r w:rsidR="00424589">
        <w:t xml:space="preserve">  The checkerboard defense is used a lot, but I recommend using the terrain layout to establish the density.  Open area requires much greater density, since the Panzers rip through any defense.  The more units that have to be attacked, the greater the movement points expended, and the less terrain given up.  The problem on the other hand, is that placing too few units of the front line allows just a few German divisions to smash a huge gap in the line, and then the Panzers with their huge movement rates get a free shot at the rear lines.  I tried to have at least one division in every main line hex, and more if the terrain was especially favorable.  The other units are needed for the rear.  </w:t>
      </w:r>
      <w:r w:rsidR="007F04D1">
        <w:t xml:space="preserve">It is </w:t>
      </w:r>
      <w:r w:rsidR="007F04D1" w:rsidRPr="007F04D1">
        <w:rPr>
          <w:b/>
        </w:rPr>
        <w:t>vital</w:t>
      </w:r>
      <w:r w:rsidR="007F04D1">
        <w:t xml:space="preserve"> to attach railroad construction brigades to every army, to facilitate fortification construction.  Typically I had 4 per army, and 5 in 1942 at critical areas.  </w:t>
      </w:r>
      <w:r w:rsidR="00424589">
        <w:t>Take every opportunity to cut off a German Panzer unit from supply, both by forays into the interior as well as looking at the layout of the railroads and were they cross vital cities or urban areas.</w:t>
      </w:r>
    </w:p>
    <w:p w:rsidR="00424589" w:rsidRDefault="00424589" w:rsidP="00FF17BC">
      <w:r>
        <w:tab/>
      </w:r>
      <w:r w:rsidR="00435E7A">
        <w:t>In regards to the railroads, I generally placed highest priority on sending reinforcements to the front/rear-areas, followed by highest priority</w:t>
      </w:r>
      <w:r w:rsidR="00843810">
        <w:t xml:space="preserve"> industry closest to German forces.  Remember that any enemy unit adjacent to the city prevents industry evacuation.  Heavy industry does not get rebuilt.</w:t>
      </w:r>
      <w:r w:rsidR="003E2C43">
        <w:t xml:space="preserve">  Vehicle and armament factories get rebuilt </w:t>
      </w:r>
      <w:r w:rsidR="003E2C43">
        <w:rPr>
          <w:b/>
        </w:rPr>
        <w:t xml:space="preserve">very slowly.  </w:t>
      </w:r>
      <w:r w:rsidR="003E2C43">
        <w:t xml:space="preserve">Tank and aircraft factories are very special.  The un-transported tank and aircraft factories are lost, so it is best to move all of them at one time.  If the city is reached before any tank/ac industry is evacuated, </w:t>
      </w:r>
      <w:r w:rsidR="003E2C43">
        <w:rPr>
          <w:b/>
        </w:rPr>
        <w:t>none</w:t>
      </w:r>
      <w:r w:rsidR="003E2C43">
        <w:t xml:space="preserve"> of those plants will rebuilt.  Due to industry damage, production will drop, and Russia needs every tank it can produce.  On the other hand</w:t>
      </w:r>
      <w:r w:rsidR="00FF17BC">
        <w:t xml:space="preserve">, most tank/ac industries become obsolete before the end of the war (Kharkov T-34s), so that can be a factor as well. </w:t>
      </w:r>
      <w:r w:rsidR="003E2C43">
        <w:t xml:space="preserve"> Kharkov and </w:t>
      </w:r>
      <w:r w:rsidR="003E2C43">
        <w:lastRenderedPageBreak/>
        <w:t>Leningrad are critical tank areas to evacuate, with Leningrad being evacuated sooner, rather than later.  The city is the easiest of the two for the Germans to reach or cut off.  Put gu</w:t>
      </w:r>
      <w:r w:rsidR="00FF17BC">
        <w:t>ardian divisions in front of a factory</w:t>
      </w:r>
      <w:r w:rsidR="003E2C43">
        <w:t xml:space="preserve"> city if possible to prevent a Panzer excursion from unexpectedly reaching the city.</w:t>
      </w:r>
      <w:r w:rsidR="00FF17BC">
        <w:t xml:space="preserve">  Finally, Russia is short of trucks ("vehicles") the first two years of the war, so save </w:t>
      </w:r>
      <w:r w:rsidR="00FF17BC">
        <w:rPr>
          <w:b/>
        </w:rPr>
        <w:t>every</w:t>
      </w:r>
      <w:r w:rsidR="00FF17BC">
        <w:t xml:space="preserve"> vehicle factory.  In 1942 the vehicle factories half in production capability (680 vehicles), with Lend Lease adding only another 800.  Typically 40,000 Russian vehicle are broken at any one time, with about 10,000 being repaired every turn.  Vehicle shortages occur in the second half of 1942.</w:t>
      </w:r>
    </w:p>
    <w:p w:rsidR="007B2DBD" w:rsidRDefault="007B2DBD" w:rsidP="00335119">
      <w:pPr>
        <w:jc w:val="both"/>
      </w:pPr>
      <w:r>
        <w:tab/>
        <w:t>1942 is the transition year.  Russian forces are now together in proper formations (armies) and hopefully the critical industries have been moved to safety.  This means the imbalance every week is growing in Russia's favor.  Germany still has tremendous offensive potential.  My winter 1941 offensive was not very effective in the Moscow/Leningrad areas.  The Germans were well dug in,</w:t>
      </w:r>
      <w:r w:rsidR="00335119">
        <w:t xml:space="preserve"> and care must be taken not to deplete this area by over-attacking.  The German AI is positioning strong reserves for such a possibility.  If a big breakthrough occurs in these sectors a vital city will be lost (there is only a few hexes of protection).  Interestingly, the German AI placed German Allied units on the front line in the blizzard, while the rear area Germans were rebuilding and fortifying!  The problem eventually becomes the same; dug in Germans are almost impossible to defeat.  While this may seem to be a major problem, the German Army had to pay a big penalty in the early halting of the offensive.  This gives the Russians that much more time to fortify, reinforce, rebuild, and extra hexes to defend.  In my opinion, only the game rule reducing German supply in 1941 as Moscow is approached saves the city.  Most playing as Germans and as Russians, the vicinity of Moscow is fairly quickly reached.  This advantage disappears in 1942!  The 1942 trick is to find low, risk attacks.  This means attacking from fortifications, and staying in fortifications.  If the German unit is fortified and supplied, it is basically </w:t>
      </w:r>
      <w:r w:rsidR="00335119" w:rsidRPr="00335119">
        <w:rPr>
          <w:b/>
        </w:rPr>
        <w:t>invincible.</w:t>
      </w:r>
      <w:r w:rsidR="00335119">
        <w:rPr>
          <w:b/>
        </w:rPr>
        <w:t xml:space="preserve">  </w:t>
      </w:r>
      <w:r w:rsidR="00335119">
        <w:t>This specifically means a single infantry division (remember the pictures).  Thus you must base your defense on the assumption that high priority areas which are seized cannot be retaken (unless isolated).</w:t>
      </w:r>
      <w:r w:rsidR="003E040D">
        <w:t xml:space="preserve">  German units can thus only be successfully attacked if isolated, or unusually weak </w:t>
      </w:r>
      <w:r w:rsidR="003E040D">
        <w:rPr>
          <w:b/>
        </w:rPr>
        <w:t>and</w:t>
      </w:r>
      <w:r w:rsidR="003E040D">
        <w:t xml:space="preserve"> unfortified.  On the other hand German Allies units are fair game, even in fortifications, except for the Fins of course.</w:t>
      </w:r>
    </w:p>
    <w:p w:rsidR="00E3274C" w:rsidRDefault="003E040D" w:rsidP="00335119">
      <w:pPr>
        <w:jc w:val="both"/>
      </w:pPr>
      <w:r>
        <w:tab/>
        <w:t>I would like now to provide some general comments about the game.  As stated before, I think the Russian offensive capability in 1941 and 1942 in the game is grossly underestimated.</w:t>
      </w:r>
      <w:r w:rsidR="00E3274C">
        <w:t xml:space="preserve">  The first successful</w:t>
      </w:r>
      <w:r w:rsidR="00341A7A">
        <w:t xml:space="preserve"> defensive engagement in the war, Brest-Litovsk, can</w:t>
      </w:r>
      <w:r w:rsidR="00626BE9">
        <w:t>not</w:t>
      </w:r>
      <w:r w:rsidR="00341A7A">
        <w:t xml:space="preserve"> be achieved in the game</w:t>
      </w:r>
      <w:r w:rsidR="00D506E9">
        <w:t xml:space="preserve"> (fell on June 30)</w:t>
      </w:r>
      <w:r w:rsidR="00341A7A">
        <w:t>.</w:t>
      </w:r>
      <w:r w:rsidR="00D506E9">
        <w:t xml:space="preserve">  At the </w:t>
      </w:r>
      <w:proofErr w:type="spellStart"/>
      <w:r w:rsidR="00D506E9">
        <w:t>Berzina</w:t>
      </w:r>
      <w:proofErr w:type="spellEnd"/>
      <w:r w:rsidR="00D506E9">
        <w:t xml:space="preserve"> River crossing near </w:t>
      </w:r>
      <w:proofErr w:type="spellStart"/>
      <w:r w:rsidR="00D506E9">
        <w:t>Orsha</w:t>
      </w:r>
      <w:proofErr w:type="spellEnd"/>
      <w:r w:rsidR="00D506E9">
        <w:t xml:space="preserve"> Russian counterattacks were vigorous.  This caused the German Second Panzer Group to halt on the Dnepr, and the Third Panzer Group was stalled at Vitebsk in July 1941.  The Germans had stalled because the Russians were effectively attacking!  Because little territory was taken, this decisive engag</w:t>
      </w:r>
      <w:r w:rsidR="00B813EA">
        <w:t>e</w:t>
      </w:r>
      <w:r w:rsidR="00D506E9">
        <w:t>ment is not well known.</w:t>
      </w:r>
      <w:r w:rsidR="007467B7">
        <w:t xml:space="preserve">  By July 16 the 18th Panzer Division only had 12 tanks operational.  From July 20 to July 26 the Russians successfully attacked and over 100,00 men escaped in 3 encircled Russian armies at Smolensk.</w:t>
      </w:r>
      <w:r w:rsidR="00626BE9">
        <w:t xml:space="preserve">  From August 30 to September 8 another massive Russian offensive </w:t>
      </w:r>
      <w:r w:rsidR="00626BE9">
        <w:lastRenderedPageBreak/>
        <w:t xml:space="preserve">involving 3 fronts recaptured Smolensk!  On September 6 the Germans had to withdraw from the </w:t>
      </w:r>
      <w:proofErr w:type="spellStart"/>
      <w:r w:rsidR="00626BE9">
        <w:t>Yel'nya</w:t>
      </w:r>
      <w:proofErr w:type="spellEnd"/>
      <w:r w:rsidR="00626BE9">
        <w:t xml:space="preserve"> salient.  From August 21 to 25 the Russian Army retook Velikiye Luke, and broke into the rear areas with cavalry.</w:t>
      </w:r>
      <w:r w:rsidR="00965FA8">
        <w:t xml:space="preserve">   On November 26 the I Guards Cavalry Corps caused the Germans to retreat 40 kilometers.</w:t>
      </w:r>
      <w:r w:rsidR="00CB08A9">
        <w:t xml:space="preserve">  On August 19, 1942 the Russian counterattack broke the front near Leningrad and created a large salient.  The situation was only restored when several German divisions reserved for a new attack on the city had to be diverted.</w:t>
      </w:r>
      <w:r w:rsidR="001D0AC9">
        <w:t xml:space="preserve">  The Russian Kharkov offensive was from May 12 to 19, 1942, and penetrated 50 kilometers in depth and 60 kilometers with width.  There were probably many more successfully examples.  What is clear is that most of the Russian attacks in the first year of the war failed, but not all!  </w:t>
      </w:r>
    </w:p>
    <w:p w:rsidR="00E3274C" w:rsidRDefault="00E3274C" w:rsidP="00335119">
      <w:pPr>
        <w:jc w:val="both"/>
      </w:pPr>
      <w:r>
        <w:tab/>
      </w:r>
      <w:r w:rsidR="001D0AC9">
        <w:t>Also, the Russians attacked the Germans on a continuous basis.  The question is why?  First, it was very difficult for the Russians to defend against the German mechanized units, which could pick the time and location to break through.  In effect, only a small portion of the defensive forces come into action, and the rest are surrounded or forced to retreat if there is a breakthrough.</w:t>
      </w:r>
      <w:r w:rsidR="00786798">
        <w:t xml:space="preserve">  By attacking, a majority of the troops could get into action.  Yet with so many unsuccessful attacks and very casualties, why did the Russian High Command continue with this strategy?  The reason was that the German took casualties as well, probably more than if they were attacking the Russians.  Instead of offensive operations, many German divisions had to go over to</w:t>
      </w:r>
      <w:r>
        <w:t xml:space="preserve"> the defensive or shift to a threatened</w:t>
      </w:r>
      <w:r w:rsidR="00786798">
        <w:t xml:space="preserve"> sector.  This helped stall the offensive.  The game could simulate this by having the Russians attack with high casualties</w:t>
      </w:r>
      <w:r>
        <w:t>, but with some hope of success</w:t>
      </w:r>
      <w:r w:rsidR="00786798">
        <w:t>.  Currently the game models this kind of attack as "suicidal" with almost no German casualties.  To model the limited but possible success in actual history, I suggest that the Russian offensive</w:t>
      </w:r>
      <w:r>
        <w:t xml:space="preserve"> (and probably defensive)</w:t>
      </w:r>
      <w:r w:rsidR="00786798">
        <w:t xml:space="preserve"> CV have a great variation, not factoring in leadership effects!</w:t>
      </w:r>
      <w:r w:rsidR="004370AB">
        <w:t xml:space="preserve">  </w:t>
      </w:r>
      <w:r>
        <w:t xml:space="preserve"> This can be done with a Russian CV uncertainty factory, which multiplies the CV of all of the attacking units (i.e., the factor is only computed once per attack, and once per unit).  This can be done mathematically with the following options (the mean is always 1:1):</w:t>
      </w:r>
    </w:p>
    <w:p w:rsidR="007B1913" w:rsidRDefault="007B1913" w:rsidP="00335119">
      <w:pPr>
        <w:jc w:val="both"/>
      </w:pPr>
    </w:p>
    <w:p w:rsidR="007B1913" w:rsidRDefault="007B1913" w:rsidP="007B1913">
      <w:pPr>
        <w:jc w:val="center"/>
      </w:pPr>
      <w:r>
        <w:t>Probability Per Option and Russian Uncertainty Factor</w:t>
      </w:r>
    </w:p>
    <w:tbl>
      <w:tblPr>
        <w:tblStyle w:val="TableGrid"/>
        <w:tblW w:w="0" w:type="auto"/>
        <w:jc w:val="center"/>
        <w:tblLook w:val="04A0"/>
      </w:tblPr>
      <w:tblGrid>
        <w:gridCol w:w="1368"/>
        <w:gridCol w:w="1368"/>
        <w:gridCol w:w="1368"/>
        <w:gridCol w:w="1368"/>
        <w:gridCol w:w="1368"/>
        <w:gridCol w:w="1368"/>
      </w:tblGrid>
      <w:tr w:rsidR="002862E3" w:rsidTr="007B1913">
        <w:trPr>
          <w:jc w:val="center"/>
        </w:trPr>
        <w:tc>
          <w:tcPr>
            <w:tcW w:w="1368" w:type="dxa"/>
            <w:tcBorders>
              <w:bottom w:val="single" w:sz="12" w:space="0" w:color="auto"/>
            </w:tcBorders>
          </w:tcPr>
          <w:p w:rsidR="002862E3" w:rsidRDefault="002862E3" w:rsidP="006B5C4C">
            <w:pPr>
              <w:jc w:val="right"/>
              <w:rPr>
                <w:b/>
              </w:rPr>
            </w:pPr>
            <w:r>
              <w:rPr>
                <w:b/>
              </w:rPr>
              <w:t>Factor</w:t>
            </w:r>
          </w:p>
          <w:p w:rsidR="007E39D5" w:rsidRDefault="007E39D5" w:rsidP="002862E3">
            <w:pPr>
              <w:jc w:val="center"/>
              <w:rPr>
                <w:b/>
              </w:rPr>
            </w:pPr>
          </w:p>
          <w:p w:rsidR="007E39D5" w:rsidRPr="002862E3" w:rsidRDefault="007E39D5" w:rsidP="002862E3">
            <w:pPr>
              <w:jc w:val="center"/>
              <w:rPr>
                <w:b/>
              </w:rPr>
            </w:pPr>
            <w:r>
              <w:rPr>
                <w:b/>
              </w:rPr>
              <w:t>Option</w:t>
            </w:r>
          </w:p>
        </w:tc>
        <w:tc>
          <w:tcPr>
            <w:tcW w:w="1368" w:type="dxa"/>
            <w:tcBorders>
              <w:bottom w:val="single" w:sz="12" w:space="0" w:color="auto"/>
            </w:tcBorders>
          </w:tcPr>
          <w:p w:rsidR="002862E3" w:rsidRPr="002862E3" w:rsidRDefault="002862E3" w:rsidP="002862E3">
            <w:pPr>
              <w:jc w:val="center"/>
              <w:rPr>
                <w:b/>
              </w:rPr>
            </w:pPr>
            <w:r>
              <w:rPr>
                <w:b/>
              </w:rPr>
              <w:t>1/4</w:t>
            </w:r>
          </w:p>
        </w:tc>
        <w:tc>
          <w:tcPr>
            <w:tcW w:w="1368" w:type="dxa"/>
            <w:tcBorders>
              <w:bottom w:val="single" w:sz="12" w:space="0" w:color="auto"/>
            </w:tcBorders>
          </w:tcPr>
          <w:p w:rsidR="002862E3" w:rsidRPr="002862E3" w:rsidRDefault="002862E3" w:rsidP="002862E3">
            <w:pPr>
              <w:jc w:val="center"/>
              <w:rPr>
                <w:b/>
              </w:rPr>
            </w:pPr>
            <w:r>
              <w:rPr>
                <w:b/>
              </w:rPr>
              <w:t>1/2</w:t>
            </w:r>
          </w:p>
        </w:tc>
        <w:tc>
          <w:tcPr>
            <w:tcW w:w="1368" w:type="dxa"/>
            <w:tcBorders>
              <w:bottom w:val="single" w:sz="12" w:space="0" w:color="auto"/>
            </w:tcBorders>
          </w:tcPr>
          <w:p w:rsidR="002862E3" w:rsidRPr="002862E3" w:rsidRDefault="002862E3" w:rsidP="002862E3">
            <w:pPr>
              <w:jc w:val="center"/>
              <w:rPr>
                <w:b/>
              </w:rPr>
            </w:pPr>
            <w:r>
              <w:rPr>
                <w:b/>
              </w:rPr>
              <w:t>1</w:t>
            </w:r>
          </w:p>
        </w:tc>
        <w:tc>
          <w:tcPr>
            <w:tcW w:w="1368" w:type="dxa"/>
            <w:tcBorders>
              <w:bottom w:val="single" w:sz="12" w:space="0" w:color="auto"/>
            </w:tcBorders>
          </w:tcPr>
          <w:p w:rsidR="002862E3" w:rsidRPr="002862E3" w:rsidRDefault="002862E3" w:rsidP="002862E3">
            <w:pPr>
              <w:jc w:val="center"/>
              <w:rPr>
                <w:b/>
              </w:rPr>
            </w:pPr>
            <w:r>
              <w:rPr>
                <w:b/>
              </w:rPr>
              <w:t>2</w:t>
            </w:r>
          </w:p>
        </w:tc>
        <w:tc>
          <w:tcPr>
            <w:tcW w:w="1368" w:type="dxa"/>
            <w:tcBorders>
              <w:bottom w:val="single" w:sz="12" w:space="0" w:color="auto"/>
            </w:tcBorders>
          </w:tcPr>
          <w:p w:rsidR="002862E3" w:rsidRPr="002862E3" w:rsidRDefault="002862E3" w:rsidP="002862E3">
            <w:pPr>
              <w:jc w:val="center"/>
              <w:rPr>
                <w:b/>
              </w:rPr>
            </w:pPr>
            <w:r>
              <w:rPr>
                <w:b/>
              </w:rPr>
              <w:t>3</w:t>
            </w:r>
          </w:p>
        </w:tc>
      </w:tr>
      <w:tr w:rsidR="002862E3" w:rsidTr="007B1913">
        <w:trPr>
          <w:jc w:val="center"/>
        </w:trPr>
        <w:tc>
          <w:tcPr>
            <w:tcW w:w="1368" w:type="dxa"/>
            <w:tcBorders>
              <w:top w:val="single" w:sz="12" w:space="0" w:color="auto"/>
              <w:bottom w:val="single" w:sz="12" w:space="0" w:color="auto"/>
            </w:tcBorders>
          </w:tcPr>
          <w:p w:rsidR="002862E3" w:rsidRDefault="007E39D5" w:rsidP="002862E3">
            <w:pPr>
              <w:jc w:val="center"/>
            </w:pPr>
            <w:r>
              <w:t>1</w:t>
            </w:r>
          </w:p>
        </w:tc>
        <w:tc>
          <w:tcPr>
            <w:tcW w:w="1368" w:type="dxa"/>
            <w:tcBorders>
              <w:top w:val="single" w:sz="12" w:space="0" w:color="auto"/>
              <w:bottom w:val="single" w:sz="12" w:space="0" w:color="auto"/>
            </w:tcBorders>
          </w:tcPr>
          <w:p w:rsidR="002862E3" w:rsidRDefault="00163882" w:rsidP="002862E3">
            <w:pPr>
              <w:jc w:val="center"/>
            </w:pPr>
            <w:r>
              <w:t>24.83%</w:t>
            </w:r>
          </w:p>
        </w:tc>
        <w:tc>
          <w:tcPr>
            <w:tcW w:w="1368" w:type="dxa"/>
            <w:tcBorders>
              <w:top w:val="single" w:sz="12" w:space="0" w:color="auto"/>
              <w:bottom w:val="single" w:sz="12" w:space="0" w:color="auto"/>
            </w:tcBorders>
          </w:tcPr>
          <w:p w:rsidR="002862E3" w:rsidRDefault="00163882" w:rsidP="002862E3">
            <w:pPr>
              <w:jc w:val="center"/>
            </w:pPr>
            <w:r>
              <w:t>25.22%</w:t>
            </w:r>
          </w:p>
        </w:tc>
        <w:tc>
          <w:tcPr>
            <w:tcW w:w="1368" w:type="dxa"/>
            <w:tcBorders>
              <w:top w:val="single" w:sz="12" w:space="0" w:color="auto"/>
              <w:bottom w:val="single" w:sz="12" w:space="0" w:color="auto"/>
            </w:tcBorders>
          </w:tcPr>
          <w:p w:rsidR="002862E3" w:rsidRDefault="00163882" w:rsidP="002862E3">
            <w:pPr>
              <w:jc w:val="center"/>
            </w:pPr>
            <w:r>
              <w:t>26.00%</w:t>
            </w:r>
          </w:p>
        </w:tc>
        <w:tc>
          <w:tcPr>
            <w:tcW w:w="1368" w:type="dxa"/>
            <w:tcBorders>
              <w:top w:val="single" w:sz="12" w:space="0" w:color="auto"/>
              <w:bottom w:val="single" w:sz="12" w:space="0" w:color="auto"/>
            </w:tcBorders>
          </w:tcPr>
          <w:p w:rsidR="002862E3" w:rsidRDefault="00163882" w:rsidP="002862E3">
            <w:pPr>
              <w:jc w:val="center"/>
            </w:pPr>
            <w:r>
              <w:t>16.65%</w:t>
            </w:r>
          </w:p>
        </w:tc>
        <w:tc>
          <w:tcPr>
            <w:tcW w:w="1368" w:type="dxa"/>
            <w:tcBorders>
              <w:top w:val="single" w:sz="12" w:space="0" w:color="auto"/>
              <w:bottom w:val="single" w:sz="12" w:space="0" w:color="auto"/>
            </w:tcBorders>
          </w:tcPr>
          <w:p w:rsidR="002862E3" w:rsidRDefault="00163882" w:rsidP="002862E3">
            <w:pPr>
              <w:jc w:val="center"/>
            </w:pPr>
            <w:r>
              <w:t>7.29%</w:t>
            </w:r>
          </w:p>
          <w:p w:rsidR="006B5C4C" w:rsidRDefault="006B5C4C" w:rsidP="002862E3">
            <w:pPr>
              <w:jc w:val="center"/>
            </w:pPr>
          </w:p>
        </w:tc>
      </w:tr>
      <w:tr w:rsidR="007B1913" w:rsidTr="007B1913">
        <w:trPr>
          <w:jc w:val="center"/>
        </w:trPr>
        <w:tc>
          <w:tcPr>
            <w:tcW w:w="1368" w:type="dxa"/>
            <w:tcBorders>
              <w:top w:val="single" w:sz="12" w:space="0" w:color="auto"/>
              <w:bottom w:val="single" w:sz="12" w:space="0" w:color="auto"/>
            </w:tcBorders>
          </w:tcPr>
          <w:p w:rsidR="007B1913" w:rsidRDefault="007B1913" w:rsidP="002862E3">
            <w:pPr>
              <w:jc w:val="center"/>
            </w:pPr>
            <w:r>
              <w:t>2</w:t>
            </w:r>
          </w:p>
        </w:tc>
        <w:tc>
          <w:tcPr>
            <w:tcW w:w="1368" w:type="dxa"/>
            <w:tcBorders>
              <w:top w:val="single" w:sz="12" w:space="0" w:color="auto"/>
              <w:bottom w:val="single" w:sz="12" w:space="0" w:color="auto"/>
            </w:tcBorders>
          </w:tcPr>
          <w:p w:rsidR="007B1913" w:rsidRDefault="007B1913" w:rsidP="00833C37">
            <w:pPr>
              <w:jc w:val="center"/>
            </w:pPr>
            <w:r>
              <w:t>19.66%</w:t>
            </w:r>
          </w:p>
        </w:tc>
        <w:tc>
          <w:tcPr>
            <w:tcW w:w="1368" w:type="dxa"/>
            <w:tcBorders>
              <w:top w:val="single" w:sz="12" w:space="0" w:color="auto"/>
              <w:bottom w:val="single" w:sz="12" w:space="0" w:color="auto"/>
            </w:tcBorders>
          </w:tcPr>
          <w:p w:rsidR="007B1913" w:rsidRDefault="007B1913" w:rsidP="00833C37">
            <w:pPr>
              <w:jc w:val="center"/>
            </w:pPr>
            <w:r>
              <w:t>24.22%</w:t>
            </w:r>
          </w:p>
        </w:tc>
        <w:tc>
          <w:tcPr>
            <w:tcW w:w="1368" w:type="dxa"/>
            <w:tcBorders>
              <w:top w:val="single" w:sz="12" w:space="0" w:color="auto"/>
              <w:bottom w:val="single" w:sz="12" w:space="0" w:color="auto"/>
            </w:tcBorders>
          </w:tcPr>
          <w:p w:rsidR="007B1913" w:rsidRDefault="007B1913" w:rsidP="002862E3">
            <w:pPr>
              <w:jc w:val="center"/>
            </w:pPr>
            <w:r>
              <w:t>33.33%</w:t>
            </w:r>
          </w:p>
        </w:tc>
        <w:tc>
          <w:tcPr>
            <w:tcW w:w="1368" w:type="dxa"/>
            <w:tcBorders>
              <w:top w:val="single" w:sz="12" w:space="0" w:color="auto"/>
              <w:bottom w:val="single" w:sz="12" w:space="0" w:color="auto"/>
            </w:tcBorders>
          </w:tcPr>
          <w:p w:rsidR="007B1913" w:rsidRDefault="007B1913" w:rsidP="002862E3">
            <w:pPr>
              <w:jc w:val="center"/>
            </w:pPr>
            <w:r>
              <w:t>18.71%</w:t>
            </w:r>
          </w:p>
        </w:tc>
        <w:tc>
          <w:tcPr>
            <w:tcW w:w="1368" w:type="dxa"/>
            <w:tcBorders>
              <w:top w:val="single" w:sz="12" w:space="0" w:color="auto"/>
              <w:bottom w:val="single" w:sz="12" w:space="0" w:color="auto"/>
            </w:tcBorders>
          </w:tcPr>
          <w:p w:rsidR="007B1913" w:rsidRDefault="007B1913" w:rsidP="002862E3">
            <w:pPr>
              <w:jc w:val="center"/>
            </w:pPr>
            <w:r>
              <w:t>4.08%</w:t>
            </w:r>
          </w:p>
          <w:p w:rsidR="006B5C4C" w:rsidRDefault="006B5C4C" w:rsidP="002862E3">
            <w:pPr>
              <w:jc w:val="center"/>
            </w:pPr>
          </w:p>
        </w:tc>
      </w:tr>
      <w:tr w:rsidR="002862E3" w:rsidTr="007B1913">
        <w:trPr>
          <w:jc w:val="center"/>
        </w:trPr>
        <w:tc>
          <w:tcPr>
            <w:tcW w:w="1368" w:type="dxa"/>
            <w:tcBorders>
              <w:top w:val="single" w:sz="12" w:space="0" w:color="auto"/>
              <w:bottom w:val="single" w:sz="12" w:space="0" w:color="auto"/>
            </w:tcBorders>
          </w:tcPr>
          <w:p w:rsidR="002862E3" w:rsidRDefault="007E39D5" w:rsidP="002862E3">
            <w:pPr>
              <w:jc w:val="center"/>
            </w:pPr>
            <w:r>
              <w:t>3</w:t>
            </w:r>
          </w:p>
        </w:tc>
        <w:tc>
          <w:tcPr>
            <w:tcW w:w="1368" w:type="dxa"/>
            <w:tcBorders>
              <w:top w:val="single" w:sz="12" w:space="0" w:color="auto"/>
              <w:bottom w:val="single" w:sz="12" w:space="0" w:color="auto"/>
            </w:tcBorders>
          </w:tcPr>
          <w:p w:rsidR="002862E3" w:rsidRDefault="00163882" w:rsidP="002862E3">
            <w:pPr>
              <w:jc w:val="center"/>
            </w:pPr>
            <w:r>
              <w:t>29.18%</w:t>
            </w:r>
          </w:p>
        </w:tc>
        <w:tc>
          <w:tcPr>
            <w:tcW w:w="1368" w:type="dxa"/>
            <w:tcBorders>
              <w:top w:val="single" w:sz="12" w:space="0" w:color="auto"/>
              <w:bottom w:val="single" w:sz="12" w:space="0" w:color="auto"/>
            </w:tcBorders>
          </w:tcPr>
          <w:p w:rsidR="002862E3" w:rsidRDefault="00163882" w:rsidP="002862E3">
            <w:pPr>
              <w:jc w:val="center"/>
            </w:pPr>
            <w:r>
              <w:t>26.07%</w:t>
            </w:r>
          </w:p>
        </w:tc>
        <w:tc>
          <w:tcPr>
            <w:tcW w:w="1368" w:type="dxa"/>
            <w:tcBorders>
              <w:top w:val="single" w:sz="12" w:space="0" w:color="auto"/>
              <w:bottom w:val="single" w:sz="12" w:space="0" w:color="auto"/>
            </w:tcBorders>
          </w:tcPr>
          <w:p w:rsidR="002862E3" w:rsidRDefault="00163882" w:rsidP="002862E3">
            <w:pPr>
              <w:jc w:val="center"/>
            </w:pPr>
            <w:r>
              <w:t>19.84%</w:t>
            </w:r>
          </w:p>
        </w:tc>
        <w:tc>
          <w:tcPr>
            <w:tcW w:w="1368" w:type="dxa"/>
            <w:tcBorders>
              <w:top w:val="single" w:sz="12" w:space="0" w:color="auto"/>
              <w:bottom w:val="single" w:sz="12" w:space="0" w:color="auto"/>
            </w:tcBorders>
          </w:tcPr>
          <w:p w:rsidR="002862E3" w:rsidRDefault="00163882" w:rsidP="002862E3">
            <w:pPr>
              <w:jc w:val="center"/>
            </w:pPr>
            <w:r>
              <w:t>14.92%</w:t>
            </w:r>
          </w:p>
        </w:tc>
        <w:tc>
          <w:tcPr>
            <w:tcW w:w="1368" w:type="dxa"/>
            <w:tcBorders>
              <w:top w:val="single" w:sz="12" w:space="0" w:color="auto"/>
              <w:bottom w:val="single" w:sz="12" w:space="0" w:color="auto"/>
            </w:tcBorders>
          </w:tcPr>
          <w:p w:rsidR="002862E3" w:rsidRDefault="00163882" w:rsidP="002862E3">
            <w:pPr>
              <w:jc w:val="center"/>
            </w:pPr>
            <w:r>
              <w:t>10.00%</w:t>
            </w:r>
          </w:p>
          <w:p w:rsidR="006B5C4C" w:rsidRDefault="006B5C4C" w:rsidP="002862E3">
            <w:pPr>
              <w:jc w:val="center"/>
            </w:pPr>
          </w:p>
        </w:tc>
      </w:tr>
    </w:tbl>
    <w:p w:rsidR="003E040D" w:rsidRDefault="004370AB" w:rsidP="00335119">
      <w:pPr>
        <w:jc w:val="both"/>
      </w:pPr>
      <w:r>
        <w:t xml:space="preserve">                                                                 </w:t>
      </w:r>
    </w:p>
    <w:p w:rsidR="007B1913" w:rsidRPr="00786798" w:rsidRDefault="007B1913" w:rsidP="007B1913">
      <w:r>
        <w:lastRenderedPageBreak/>
        <w:t xml:space="preserve">For example, if the highest possible probability for the </w:t>
      </w:r>
      <w:r w:rsidR="006B5C4C">
        <w:t>1:1 factor is desired, Option #2</w:t>
      </w:r>
      <w:r>
        <w:t xml:space="preserve"> would be ideal.  A CV</w:t>
      </w:r>
      <w:r w:rsidR="006B5C4C">
        <w:t xml:space="preserve"> factor of 1/4 would occur 19.66</w:t>
      </w:r>
      <w:r>
        <w:t xml:space="preserve">% </w:t>
      </w:r>
      <w:r w:rsidR="006B5C4C">
        <w:t>of the time, compared with 33.33</w:t>
      </w:r>
      <w:r>
        <w:t>% of th</w:t>
      </w:r>
      <w:r w:rsidR="006B5C4C">
        <w:t>e time for a 1 factor,  and 4.08</w:t>
      </w:r>
      <w:r>
        <w:t xml:space="preserve">% for a 3 factor. </w:t>
      </w:r>
      <w:r w:rsidR="006B5C4C">
        <w:t xml:space="preserve"> This means that a little over 4</w:t>
      </w:r>
      <w:r>
        <w:t>% of the time the Russian atta</w:t>
      </w:r>
      <w:r w:rsidR="006B5C4C">
        <w:t>ck CV would be tripled and about 20</w:t>
      </w:r>
      <w:r>
        <w:t>% of the time it would be quar</w:t>
      </w:r>
      <w:r w:rsidR="006B5C4C">
        <w:t>tered!  Option #1 offers a middle of the road distribution, with almost equal probability from 1/4 to 1.  This gives a little over 7% chance at a 3:1 factor.  Option #3 offers the wildest gamble, maximizing the 3:1 factor at 10%, while resulting in a 1/4:1 factor of about 29%!  Suppose 6 Russian divisions are attacking, with a combined attack CV nominally of 6.  A typical German division would be about 12 in 1941 and 10 in early 1942.  With the uncertainty factor, the Russians attack at 1:2 odds, and suffer  high casualties (like 3000 men) with little German casualties (like 100 men).  With uncertainty factor option #1, there is about a 24% change the net Russian CV will be at least 12.  On the other hand, there is about a 25% chance the Russian CV will be 1.5 and about a 25% chance it will be just 3.  These will obviously result in much higher casualties than typical.  The net result is to give the Russians some reasons for attacking in 1941 and early 1942, and perhaps</w:t>
      </w:r>
      <w:r w:rsidR="00FF4EF9">
        <w:t xml:space="preserve"> allow the player to suffer tremendous losses while doing it!</w:t>
      </w:r>
    </w:p>
    <w:p w:rsidR="00626BE9" w:rsidRPr="00335119" w:rsidRDefault="00626BE9" w:rsidP="00335119">
      <w:pPr>
        <w:jc w:val="both"/>
      </w:pPr>
    </w:p>
    <w:p w:rsidR="0073660A" w:rsidRDefault="0073660A" w:rsidP="00FF17BC"/>
    <w:sectPr w:rsidR="0073660A" w:rsidSect="0073660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646ADB"/>
    <w:rsid w:val="00044836"/>
    <w:rsid w:val="00163882"/>
    <w:rsid w:val="001D0AC9"/>
    <w:rsid w:val="002862E3"/>
    <w:rsid w:val="00335119"/>
    <w:rsid w:val="00341A7A"/>
    <w:rsid w:val="003622E9"/>
    <w:rsid w:val="003E040D"/>
    <w:rsid w:val="003E2C43"/>
    <w:rsid w:val="00424589"/>
    <w:rsid w:val="00435E7A"/>
    <w:rsid w:val="004370AB"/>
    <w:rsid w:val="005411D8"/>
    <w:rsid w:val="005E0864"/>
    <w:rsid w:val="00626BE9"/>
    <w:rsid w:val="00646ADB"/>
    <w:rsid w:val="006B5C4C"/>
    <w:rsid w:val="006B5C95"/>
    <w:rsid w:val="0073660A"/>
    <w:rsid w:val="007467B7"/>
    <w:rsid w:val="00786798"/>
    <w:rsid w:val="007B1913"/>
    <w:rsid w:val="007B2DBD"/>
    <w:rsid w:val="007E39D5"/>
    <w:rsid w:val="007F04D1"/>
    <w:rsid w:val="00843810"/>
    <w:rsid w:val="00965FA8"/>
    <w:rsid w:val="00B813EA"/>
    <w:rsid w:val="00C94F57"/>
    <w:rsid w:val="00CB08A9"/>
    <w:rsid w:val="00D506E9"/>
    <w:rsid w:val="00E3274C"/>
    <w:rsid w:val="00FF17BC"/>
    <w:rsid w:val="00FF4E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7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62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0106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359</TotalTime>
  <Pages>4</Pages>
  <Words>1642</Words>
  <Characters>9365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Reginald Bednar</dc:creator>
  <cp:lastModifiedBy>Reginald Bednar</cp:lastModifiedBy>
  <cp:revision>17</cp:revision>
  <dcterms:created xsi:type="dcterms:W3CDTF">2012-01-12T22:42:00Z</dcterms:created>
  <dcterms:modified xsi:type="dcterms:W3CDTF">2012-01-18T18:46:00Z</dcterms:modified>
</cp:coreProperties>
</file>